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24A6E" w14:textId="46775CDD" w:rsidR="00E2473E" w:rsidRPr="000A6E31" w:rsidRDefault="00E2473E">
      <w:pPr>
        <w:spacing w:after="0" w:line="480" w:lineRule="auto"/>
        <w:jc w:val="center"/>
        <w:rPr>
          <w:rFonts w:ascii="Times New Roman" w:hAnsi="Times New Roman"/>
          <w:bCs/>
          <w:color w:val="auto"/>
          <w:sz w:val="24"/>
          <w:szCs w:val="24"/>
          <w:lang w:val="en-US"/>
        </w:rPr>
      </w:pPr>
      <w:r w:rsidRPr="000A6E31">
        <w:rPr>
          <w:rFonts w:ascii="Times New Roman" w:hAnsi="Times New Roman"/>
          <w:bCs/>
          <w:color w:val="auto"/>
          <w:sz w:val="24"/>
          <w:szCs w:val="24"/>
          <w:lang w:val="en-US"/>
        </w:rPr>
        <w:t>Aquaculture/ Original Article</w:t>
      </w:r>
    </w:p>
    <w:p w14:paraId="6C5064F7" w14:textId="146EE8B6" w:rsidR="00843E73" w:rsidRPr="002C53AB" w:rsidRDefault="00EF5C2E">
      <w:pPr>
        <w:spacing w:after="0" w:line="480" w:lineRule="auto"/>
        <w:jc w:val="center"/>
        <w:rPr>
          <w:color w:val="auto"/>
          <w:sz w:val="24"/>
          <w:szCs w:val="24"/>
          <w:lang w:val="en-US"/>
        </w:rPr>
      </w:pPr>
      <w:r w:rsidRPr="002C53AB">
        <w:rPr>
          <w:rFonts w:ascii="Times New Roman" w:hAnsi="Times New Roman"/>
          <w:b/>
          <w:color w:val="auto"/>
          <w:sz w:val="24"/>
          <w:szCs w:val="24"/>
          <w:lang w:val="en-US"/>
        </w:rPr>
        <w:t>Ultraviolet radiation and water salinization on recirculating aquaculture system</w:t>
      </w:r>
      <w:r w:rsidR="001D2617" w:rsidRPr="002C53AB">
        <w:rPr>
          <w:rFonts w:ascii="Times New Roman" w:hAnsi="Times New Roman"/>
          <w:b/>
          <w:color w:val="auto"/>
          <w:sz w:val="24"/>
          <w:szCs w:val="24"/>
          <w:lang w:val="en-US"/>
        </w:rPr>
        <w:t>s</w:t>
      </w:r>
      <w:r w:rsidRPr="002C53AB">
        <w:rPr>
          <w:rFonts w:ascii="Times New Roman" w:hAnsi="Times New Roman"/>
          <w:b/>
          <w:color w:val="auto"/>
          <w:sz w:val="24"/>
          <w:szCs w:val="24"/>
          <w:lang w:val="en-US"/>
        </w:rPr>
        <w:t xml:space="preserve"> </w:t>
      </w:r>
    </w:p>
    <w:p w14:paraId="675079B5" w14:textId="605078DF" w:rsidR="00843E73" w:rsidRPr="002C53AB" w:rsidRDefault="00EF5C2E" w:rsidP="002C53AB">
      <w:pPr>
        <w:spacing w:after="240" w:line="480" w:lineRule="auto"/>
        <w:jc w:val="center"/>
        <w:rPr>
          <w:color w:val="auto"/>
          <w:sz w:val="24"/>
          <w:szCs w:val="24"/>
        </w:rPr>
      </w:pPr>
      <w:bookmarkStart w:id="0" w:name="_Hlk491109516"/>
      <w:bookmarkEnd w:id="0"/>
      <w:r w:rsidRPr="002C53AB">
        <w:rPr>
          <w:rFonts w:ascii="Times New Roman" w:hAnsi="Times New Roman"/>
          <w:color w:val="auto"/>
          <w:sz w:val="24"/>
          <w:szCs w:val="24"/>
        </w:rPr>
        <w:t>Lucas Pedro Gonçalves Junior</w:t>
      </w:r>
      <w:r w:rsidRPr="002C53AB">
        <w:rPr>
          <w:rFonts w:ascii="Times New Roman" w:hAnsi="Times New Roman"/>
          <w:color w:val="auto"/>
          <w:sz w:val="24"/>
          <w:szCs w:val="24"/>
          <w:vertAlign w:val="superscript"/>
        </w:rPr>
        <w:t xml:space="preserve">(1) </w:t>
      </w:r>
      <w:r w:rsidRPr="002C53AB">
        <w:rPr>
          <w:rFonts w:ascii="Times New Roman" w:hAnsi="Times New Roman"/>
          <w:color w:val="auto"/>
          <w:sz w:val="24"/>
          <w:szCs w:val="24"/>
        </w:rPr>
        <w:t>(</w:t>
      </w:r>
      <w:r w:rsidR="001E1457" w:rsidRPr="002C53AB">
        <w:rPr>
          <w:rStyle w:val="InternetLink"/>
          <w:rFonts w:ascii="Times New Roman" w:hAnsi="Times New Roman"/>
          <w:color w:val="auto"/>
          <w:sz w:val="24"/>
          <w:szCs w:val="24"/>
          <w:highlight w:val="white"/>
          <w:u w:val="none"/>
        </w:rPr>
        <w:t>https://orcid.org/0000-0001-9161-8110</w:t>
      </w:r>
      <w:r w:rsidRPr="002C53AB">
        <w:rPr>
          <w:rStyle w:val="InternetLink"/>
          <w:rFonts w:ascii="Times New Roman" w:hAnsi="Times New Roman"/>
          <w:color w:val="auto"/>
          <w:sz w:val="24"/>
          <w:szCs w:val="24"/>
          <w:highlight w:val="white"/>
          <w:u w:val="none"/>
        </w:rPr>
        <w:t>)</w:t>
      </w:r>
      <w:r w:rsidRPr="002C53AB">
        <w:rPr>
          <w:rFonts w:ascii="Times New Roman" w:hAnsi="Times New Roman"/>
          <w:color w:val="auto"/>
          <w:sz w:val="24"/>
          <w:szCs w:val="24"/>
        </w:rPr>
        <w:t>, Bernardo Santos Lara</w:t>
      </w:r>
      <w:r w:rsidRPr="002C53AB">
        <w:rPr>
          <w:rFonts w:ascii="Times New Roman" w:hAnsi="Times New Roman"/>
          <w:color w:val="auto"/>
          <w:sz w:val="24"/>
          <w:szCs w:val="24"/>
          <w:vertAlign w:val="superscript"/>
        </w:rPr>
        <w:t xml:space="preserve">(1) </w:t>
      </w:r>
      <w:r w:rsidRPr="002C53AB">
        <w:rPr>
          <w:rFonts w:ascii="Times New Roman" w:hAnsi="Times New Roman"/>
          <w:color w:val="auto"/>
          <w:sz w:val="24"/>
          <w:szCs w:val="24"/>
        </w:rPr>
        <w:t>(</w:t>
      </w:r>
      <w:hyperlink r:id="rId8">
        <w:r w:rsidRPr="002C53AB">
          <w:rPr>
            <w:rStyle w:val="InternetLink"/>
            <w:rFonts w:ascii="Times New Roman" w:hAnsi="Times New Roman"/>
            <w:color w:val="auto"/>
            <w:sz w:val="24"/>
            <w:szCs w:val="24"/>
            <w:highlight w:val="white"/>
            <w:u w:val="none"/>
          </w:rPr>
          <w:t>https://orcid.org/0000-0002-2930-6711</w:t>
        </w:r>
      </w:hyperlink>
      <w:r w:rsidRPr="002C53AB">
        <w:rPr>
          <w:rStyle w:val="InternetLink"/>
          <w:rFonts w:ascii="Times New Roman" w:hAnsi="Times New Roman"/>
          <w:color w:val="auto"/>
          <w:sz w:val="24"/>
          <w:szCs w:val="24"/>
          <w:highlight w:val="white"/>
          <w:u w:val="none"/>
        </w:rPr>
        <w:t>)</w:t>
      </w:r>
      <w:r w:rsidRPr="002C53AB">
        <w:rPr>
          <w:rFonts w:ascii="Times New Roman" w:hAnsi="Times New Roman"/>
          <w:color w:val="auto"/>
          <w:sz w:val="24"/>
          <w:szCs w:val="24"/>
        </w:rPr>
        <w:t>, Samuel Alves de Carvalho</w:t>
      </w:r>
      <w:r w:rsidRPr="002C53AB">
        <w:rPr>
          <w:rFonts w:ascii="Times New Roman" w:hAnsi="Times New Roman"/>
          <w:color w:val="auto"/>
          <w:sz w:val="24"/>
          <w:szCs w:val="24"/>
          <w:vertAlign w:val="superscript"/>
        </w:rPr>
        <w:t>(1)</w:t>
      </w:r>
      <w:r w:rsidRPr="002C53AB">
        <w:rPr>
          <w:rFonts w:ascii="Times New Roman" w:hAnsi="Times New Roman"/>
          <w:color w:val="auto"/>
          <w:sz w:val="24"/>
          <w:szCs w:val="24"/>
        </w:rPr>
        <w:t xml:space="preserve"> (</w:t>
      </w:r>
      <w:r w:rsidRPr="002C53AB">
        <w:rPr>
          <w:rFonts w:ascii="Times New Roman" w:hAnsi="Times New Roman"/>
          <w:color w:val="auto"/>
          <w:sz w:val="24"/>
          <w:szCs w:val="24"/>
          <w:shd w:val="clear" w:color="auto" w:fill="FFFFFF"/>
        </w:rPr>
        <w:t>https://orcid.org/0000-0001-6473-4132)</w:t>
      </w:r>
      <w:r w:rsidRPr="002C53AB">
        <w:rPr>
          <w:rFonts w:ascii="Times New Roman" w:hAnsi="Times New Roman"/>
          <w:color w:val="auto"/>
          <w:sz w:val="24"/>
          <w:szCs w:val="24"/>
        </w:rPr>
        <w:t>, Carlos Augusto Gomes Leal</w:t>
      </w:r>
      <w:r w:rsidRPr="002C53AB">
        <w:rPr>
          <w:rFonts w:ascii="Times New Roman" w:hAnsi="Times New Roman"/>
          <w:color w:val="auto"/>
          <w:sz w:val="24"/>
          <w:szCs w:val="24"/>
          <w:vertAlign w:val="superscript"/>
        </w:rPr>
        <w:t>(2)</w:t>
      </w:r>
      <w:r w:rsidRPr="002C53AB">
        <w:rPr>
          <w:rFonts w:ascii="Times New Roman" w:hAnsi="Times New Roman"/>
          <w:color w:val="auto"/>
          <w:sz w:val="24"/>
          <w:szCs w:val="24"/>
        </w:rPr>
        <w:t xml:space="preserve"> (</w:t>
      </w:r>
      <w:hyperlink r:id="rId9">
        <w:r w:rsidRPr="002C53AB">
          <w:rPr>
            <w:rStyle w:val="InternetLink"/>
            <w:rFonts w:ascii="Times New Roman" w:hAnsi="Times New Roman"/>
            <w:color w:val="auto"/>
            <w:sz w:val="24"/>
            <w:szCs w:val="24"/>
            <w:highlight w:val="white"/>
            <w:u w:val="none"/>
          </w:rPr>
          <w:t>https://orcid.org/0000-0001-7774-0056</w:t>
        </w:r>
      </w:hyperlink>
      <w:r w:rsidRPr="002C53AB">
        <w:rPr>
          <w:rStyle w:val="InternetLink"/>
          <w:rFonts w:ascii="Times New Roman" w:hAnsi="Times New Roman"/>
          <w:color w:val="auto"/>
          <w:sz w:val="24"/>
          <w:szCs w:val="24"/>
          <w:highlight w:val="white"/>
          <w:u w:val="none"/>
        </w:rPr>
        <w:t>)</w:t>
      </w:r>
      <w:r w:rsidRPr="002C53AB">
        <w:rPr>
          <w:rFonts w:ascii="Times New Roman" w:hAnsi="Times New Roman"/>
          <w:color w:val="auto"/>
          <w:sz w:val="24"/>
          <w:szCs w:val="24"/>
        </w:rPr>
        <w:t>, Kleber Campos Miranda Filho</w:t>
      </w:r>
      <w:r w:rsidRPr="002C53AB">
        <w:rPr>
          <w:rFonts w:ascii="Times New Roman" w:hAnsi="Times New Roman"/>
          <w:color w:val="auto"/>
          <w:sz w:val="24"/>
          <w:szCs w:val="24"/>
          <w:vertAlign w:val="superscript"/>
        </w:rPr>
        <w:t>(1)</w:t>
      </w:r>
      <w:r w:rsidRPr="002C53AB">
        <w:rPr>
          <w:rFonts w:ascii="Times New Roman" w:hAnsi="Times New Roman"/>
          <w:color w:val="auto"/>
          <w:sz w:val="24"/>
          <w:szCs w:val="24"/>
        </w:rPr>
        <w:t xml:space="preserve"> (</w:t>
      </w:r>
      <w:hyperlink r:id="rId10">
        <w:r w:rsidRPr="002C53AB">
          <w:rPr>
            <w:rStyle w:val="InternetLink"/>
            <w:rFonts w:ascii="Times New Roman" w:hAnsi="Times New Roman"/>
            <w:color w:val="auto"/>
            <w:sz w:val="24"/>
            <w:szCs w:val="24"/>
            <w:highlight w:val="white"/>
            <w:u w:val="none"/>
          </w:rPr>
          <w:t>https://orcid.org/0000-0001-6847-4577</w:t>
        </w:r>
      </w:hyperlink>
      <w:r w:rsidRPr="002C53AB">
        <w:rPr>
          <w:rStyle w:val="InternetLink"/>
          <w:rFonts w:ascii="Times New Roman" w:hAnsi="Times New Roman"/>
          <w:color w:val="auto"/>
          <w:sz w:val="24"/>
          <w:szCs w:val="24"/>
          <w:highlight w:val="white"/>
          <w:u w:val="none"/>
        </w:rPr>
        <w:t>)</w:t>
      </w:r>
      <w:r w:rsidRPr="002C53AB">
        <w:rPr>
          <w:rFonts w:ascii="Times New Roman" w:hAnsi="Times New Roman"/>
          <w:color w:val="auto"/>
          <w:sz w:val="24"/>
          <w:szCs w:val="24"/>
        </w:rPr>
        <w:t>, Henrique César Pereira Figueiredo</w:t>
      </w:r>
      <w:r w:rsidRPr="002C53AB">
        <w:rPr>
          <w:rFonts w:ascii="Times New Roman" w:hAnsi="Times New Roman"/>
          <w:color w:val="auto"/>
          <w:sz w:val="24"/>
          <w:szCs w:val="24"/>
          <w:vertAlign w:val="superscript"/>
        </w:rPr>
        <w:t>(2)</w:t>
      </w:r>
      <w:r w:rsidRPr="002C53AB">
        <w:rPr>
          <w:rFonts w:ascii="Times New Roman" w:hAnsi="Times New Roman"/>
          <w:color w:val="auto"/>
          <w:sz w:val="24"/>
          <w:szCs w:val="24"/>
        </w:rPr>
        <w:t xml:space="preserve"> (</w:t>
      </w:r>
      <w:r w:rsidRPr="002C53AB">
        <w:rPr>
          <w:rFonts w:ascii="Times New Roman" w:hAnsi="Times New Roman"/>
          <w:color w:val="auto"/>
          <w:sz w:val="24"/>
          <w:szCs w:val="24"/>
          <w:shd w:val="clear" w:color="auto" w:fill="FFFFFF"/>
        </w:rPr>
        <w:t>https://orcid.org/0000-0002-1022-6842)</w:t>
      </w:r>
      <w:r w:rsidR="005C3D99" w:rsidRPr="002C53AB">
        <w:rPr>
          <w:rFonts w:ascii="Times New Roman" w:hAnsi="Times New Roman"/>
          <w:color w:val="auto"/>
          <w:sz w:val="24"/>
          <w:szCs w:val="24"/>
          <w:shd w:val="clear" w:color="auto" w:fill="FFFFFF"/>
        </w:rPr>
        <w:t>,</w:t>
      </w:r>
      <w:r w:rsidRPr="002C53AB">
        <w:rPr>
          <w:rFonts w:ascii="Times New Roman" w:hAnsi="Times New Roman"/>
          <w:color w:val="auto"/>
          <w:sz w:val="24"/>
          <w:szCs w:val="24"/>
        </w:rPr>
        <w:t xml:space="preserve"> and Ronald Kennedy Luz</w:t>
      </w:r>
      <w:r w:rsidRPr="002C53AB">
        <w:rPr>
          <w:rFonts w:ascii="Times New Roman" w:hAnsi="Times New Roman"/>
          <w:color w:val="auto"/>
          <w:sz w:val="24"/>
          <w:szCs w:val="24"/>
          <w:vertAlign w:val="superscript"/>
        </w:rPr>
        <w:t>(1*)</w:t>
      </w:r>
      <w:r w:rsidRPr="002C53AB">
        <w:rPr>
          <w:rFonts w:ascii="Times New Roman" w:hAnsi="Times New Roman"/>
          <w:color w:val="auto"/>
          <w:sz w:val="24"/>
          <w:szCs w:val="24"/>
        </w:rPr>
        <w:t xml:space="preserve"> (</w:t>
      </w:r>
      <w:hyperlink r:id="rId11">
        <w:r w:rsidRPr="002C53AB">
          <w:rPr>
            <w:rStyle w:val="InternetLink"/>
            <w:rFonts w:ascii="Times New Roman" w:hAnsi="Times New Roman"/>
            <w:color w:val="auto"/>
            <w:sz w:val="24"/>
            <w:szCs w:val="24"/>
            <w:highlight w:val="white"/>
            <w:u w:val="none"/>
          </w:rPr>
          <w:t>https://orcid.org/0000-0002-7016-556X</w:t>
        </w:r>
      </w:hyperlink>
      <w:r w:rsidRPr="002C53AB">
        <w:rPr>
          <w:rStyle w:val="InternetLink"/>
          <w:rFonts w:ascii="Times New Roman" w:hAnsi="Times New Roman"/>
          <w:color w:val="auto"/>
          <w:sz w:val="24"/>
          <w:szCs w:val="24"/>
          <w:highlight w:val="white"/>
        </w:rPr>
        <w:t>)</w:t>
      </w:r>
    </w:p>
    <w:p w14:paraId="39F1830D" w14:textId="68C16D78" w:rsidR="00843E73" w:rsidRPr="002C53AB" w:rsidRDefault="00EF5C2E" w:rsidP="002C53AB">
      <w:pPr>
        <w:spacing w:after="240" w:line="480" w:lineRule="auto"/>
        <w:jc w:val="both"/>
        <w:rPr>
          <w:color w:val="auto"/>
          <w:sz w:val="24"/>
          <w:szCs w:val="24"/>
        </w:rPr>
      </w:pPr>
      <w:r w:rsidRPr="002C53AB">
        <w:rPr>
          <w:rFonts w:ascii="Times New Roman" w:hAnsi="Times New Roman"/>
          <w:color w:val="auto"/>
          <w:sz w:val="24"/>
          <w:szCs w:val="24"/>
          <w:vertAlign w:val="superscript"/>
        </w:rPr>
        <w:t>(1)</w:t>
      </w:r>
      <w:r w:rsidRPr="002C53AB">
        <w:rPr>
          <w:rFonts w:ascii="Times New Roman" w:hAnsi="Times New Roman"/>
          <w:color w:val="auto"/>
          <w:sz w:val="24"/>
          <w:szCs w:val="24"/>
        </w:rPr>
        <w:t>Universidade Federal de Minas Gerais, Escola de Veterinária, Departamento de Zootecnia, Laboratório de Aquacultura, Avenida Antônio Carlos, n</w:t>
      </w:r>
      <w:r w:rsidRPr="002C53AB">
        <w:rPr>
          <w:rFonts w:ascii="Times New Roman" w:hAnsi="Times New Roman"/>
          <w:color w:val="auto"/>
          <w:sz w:val="24"/>
          <w:szCs w:val="24"/>
          <w:u w:val="single"/>
          <w:vertAlign w:val="superscript"/>
        </w:rPr>
        <w:t>o</w:t>
      </w:r>
      <w:r w:rsidRPr="002C53AB">
        <w:rPr>
          <w:rFonts w:ascii="Times New Roman" w:hAnsi="Times New Roman"/>
          <w:color w:val="auto"/>
          <w:sz w:val="24"/>
          <w:szCs w:val="24"/>
        </w:rPr>
        <w:t xml:space="preserve"> 6</w:t>
      </w:r>
      <w:r w:rsidR="001D2617" w:rsidRPr="002C53AB">
        <w:rPr>
          <w:rFonts w:ascii="Times New Roman" w:hAnsi="Times New Roman"/>
          <w:color w:val="auto"/>
          <w:sz w:val="24"/>
          <w:szCs w:val="24"/>
        </w:rPr>
        <w:t>.</w:t>
      </w:r>
      <w:r w:rsidRPr="002C53AB">
        <w:rPr>
          <w:rFonts w:ascii="Times New Roman" w:hAnsi="Times New Roman"/>
          <w:color w:val="auto"/>
          <w:sz w:val="24"/>
          <w:szCs w:val="24"/>
        </w:rPr>
        <w:t>627, CEP 31270-901 Belo Horizonte</w:t>
      </w:r>
      <w:r w:rsidR="001D2617" w:rsidRPr="002C53AB">
        <w:rPr>
          <w:rFonts w:ascii="Times New Roman" w:hAnsi="Times New Roman"/>
          <w:color w:val="auto"/>
          <w:sz w:val="24"/>
          <w:szCs w:val="24"/>
        </w:rPr>
        <w:t>,</w:t>
      </w:r>
      <w:r w:rsidRPr="002C53AB">
        <w:rPr>
          <w:rFonts w:ascii="Times New Roman" w:hAnsi="Times New Roman"/>
          <w:color w:val="auto"/>
          <w:sz w:val="24"/>
          <w:szCs w:val="24"/>
        </w:rPr>
        <w:t xml:space="preserve"> MG, Brasil. E-mail: juniorvezula@hotmai</w:t>
      </w:r>
      <w:r w:rsidR="00E2473E">
        <w:rPr>
          <w:rFonts w:ascii="Times New Roman" w:hAnsi="Times New Roman"/>
          <w:color w:val="auto"/>
          <w:sz w:val="24"/>
          <w:szCs w:val="24"/>
        </w:rPr>
        <w:t>l</w:t>
      </w:r>
      <w:r w:rsidRPr="002C53AB">
        <w:rPr>
          <w:rFonts w:ascii="Times New Roman" w:hAnsi="Times New Roman"/>
          <w:color w:val="auto"/>
          <w:sz w:val="24"/>
          <w:szCs w:val="24"/>
        </w:rPr>
        <w:t>.com</w:t>
      </w:r>
      <w:r w:rsidR="001D2617" w:rsidRPr="002C53AB">
        <w:rPr>
          <w:rFonts w:ascii="Times New Roman" w:hAnsi="Times New Roman"/>
          <w:color w:val="auto"/>
          <w:sz w:val="24"/>
          <w:szCs w:val="24"/>
        </w:rPr>
        <w:t>,</w:t>
      </w:r>
      <w:r w:rsidRPr="002C53AB">
        <w:rPr>
          <w:rFonts w:ascii="Times New Roman" w:hAnsi="Times New Roman"/>
          <w:color w:val="auto"/>
          <w:sz w:val="24"/>
          <w:szCs w:val="24"/>
        </w:rPr>
        <w:t xml:space="preserve"> bernardolara_91@hotmail.com</w:t>
      </w:r>
      <w:r w:rsidR="001D2617" w:rsidRPr="002C53AB">
        <w:rPr>
          <w:rFonts w:ascii="Times New Roman" w:hAnsi="Times New Roman"/>
          <w:color w:val="auto"/>
          <w:sz w:val="24"/>
          <w:szCs w:val="24"/>
        </w:rPr>
        <w:t>,</w:t>
      </w:r>
      <w:r w:rsidRPr="002C53AB">
        <w:rPr>
          <w:rFonts w:ascii="Times New Roman" w:hAnsi="Times New Roman"/>
          <w:color w:val="auto"/>
          <w:sz w:val="24"/>
          <w:szCs w:val="24"/>
        </w:rPr>
        <w:t xml:space="preserve"> samuel@rivierapescados.com</w:t>
      </w:r>
      <w:r w:rsidR="001D2617" w:rsidRPr="002C53AB">
        <w:rPr>
          <w:rFonts w:ascii="Times New Roman" w:hAnsi="Times New Roman"/>
          <w:color w:val="auto"/>
          <w:sz w:val="24"/>
          <w:szCs w:val="24"/>
        </w:rPr>
        <w:t>,</w:t>
      </w:r>
      <w:r w:rsidRPr="002C53AB">
        <w:rPr>
          <w:rFonts w:ascii="Times New Roman" w:hAnsi="Times New Roman"/>
          <w:color w:val="auto"/>
          <w:sz w:val="24"/>
          <w:szCs w:val="24"/>
        </w:rPr>
        <w:t xml:space="preserve"> kleber08@gmail.com</w:t>
      </w:r>
      <w:r w:rsidR="001D2617" w:rsidRPr="002C53AB">
        <w:rPr>
          <w:rFonts w:ascii="Times New Roman" w:hAnsi="Times New Roman"/>
          <w:color w:val="auto"/>
          <w:sz w:val="24"/>
          <w:szCs w:val="24"/>
        </w:rPr>
        <w:t>,</w:t>
      </w:r>
      <w:r w:rsidRPr="002C53AB">
        <w:rPr>
          <w:rFonts w:ascii="Times New Roman" w:hAnsi="Times New Roman"/>
          <w:color w:val="auto"/>
          <w:sz w:val="24"/>
          <w:szCs w:val="24"/>
        </w:rPr>
        <w:t xml:space="preserve"> luzrk@yahoo.com </w:t>
      </w:r>
      <w:r w:rsidRPr="002C53AB">
        <w:rPr>
          <w:rFonts w:ascii="Times New Roman" w:hAnsi="Times New Roman"/>
          <w:color w:val="auto"/>
          <w:sz w:val="24"/>
          <w:szCs w:val="24"/>
          <w:vertAlign w:val="superscript"/>
        </w:rPr>
        <w:t>(2)</w:t>
      </w:r>
      <w:r w:rsidRPr="002C53AB">
        <w:rPr>
          <w:rFonts w:ascii="Times New Roman" w:hAnsi="Times New Roman"/>
          <w:color w:val="auto"/>
          <w:sz w:val="24"/>
          <w:szCs w:val="24"/>
        </w:rPr>
        <w:t>Universidade Federal de Minas Gerais, Escola de Veterinária, Departamento de Medicina Veterinária Preventiva, Laboratório de Doenças de Animais Aquáticos, Avenida Antônio Carlos, n</w:t>
      </w:r>
      <w:r w:rsidRPr="002C53AB">
        <w:rPr>
          <w:rFonts w:ascii="Times New Roman" w:hAnsi="Times New Roman"/>
          <w:color w:val="auto"/>
          <w:sz w:val="24"/>
          <w:szCs w:val="24"/>
          <w:u w:val="single"/>
          <w:vertAlign w:val="superscript"/>
        </w:rPr>
        <w:t>o</w:t>
      </w:r>
      <w:r w:rsidRPr="002C53AB">
        <w:rPr>
          <w:rFonts w:ascii="Times New Roman" w:hAnsi="Times New Roman"/>
          <w:color w:val="auto"/>
          <w:sz w:val="24"/>
          <w:szCs w:val="24"/>
        </w:rPr>
        <w:t xml:space="preserve"> 6</w:t>
      </w:r>
      <w:r w:rsidR="001D2617" w:rsidRPr="002C53AB">
        <w:rPr>
          <w:rFonts w:ascii="Times New Roman" w:hAnsi="Times New Roman"/>
          <w:color w:val="auto"/>
          <w:sz w:val="24"/>
          <w:szCs w:val="24"/>
        </w:rPr>
        <w:t>.</w:t>
      </w:r>
      <w:r w:rsidRPr="002C53AB">
        <w:rPr>
          <w:rFonts w:ascii="Times New Roman" w:hAnsi="Times New Roman"/>
          <w:color w:val="auto"/>
          <w:sz w:val="24"/>
          <w:szCs w:val="24"/>
        </w:rPr>
        <w:t>627, CEP 31270-901 Belo Horizonte</w:t>
      </w:r>
      <w:r w:rsidR="001D2617" w:rsidRPr="002C53AB">
        <w:rPr>
          <w:rFonts w:ascii="Times New Roman" w:hAnsi="Times New Roman"/>
          <w:color w:val="auto"/>
          <w:sz w:val="24"/>
          <w:szCs w:val="24"/>
        </w:rPr>
        <w:t>,</w:t>
      </w:r>
      <w:r w:rsidRPr="002C53AB">
        <w:rPr>
          <w:rFonts w:ascii="Times New Roman" w:hAnsi="Times New Roman"/>
          <w:color w:val="auto"/>
          <w:sz w:val="24"/>
          <w:szCs w:val="24"/>
        </w:rPr>
        <w:t xml:space="preserve"> MG, Brasil. E-mail: carlosleal@vet.ufmg.br</w:t>
      </w:r>
      <w:r w:rsidR="001D2617" w:rsidRPr="002C53AB">
        <w:rPr>
          <w:rFonts w:ascii="Times New Roman" w:hAnsi="Times New Roman"/>
          <w:color w:val="auto"/>
          <w:sz w:val="24"/>
          <w:szCs w:val="24"/>
        </w:rPr>
        <w:t>,</w:t>
      </w:r>
      <w:r w:rsidRPr="002C53AB">
        <w:rPr>
          <w:rFonts w:ascii="Times New Roman" w:hAnsi="Times New Roman"/>
          <w:color w:val="auto"/>
          <w:sz w:val="24"/>
          <w:szCs w:val="24"/>
        </w:rPr>
        <w:t xml:space="preserve"> </w:t>
      </w:r>
      <w:hyperlink r:id="rId12">
        <w:r w:rsidRPr="002C53AB">
          <w:rPr>
            <w:rStyle w:val="LinkdaInternet"/>
            <w:rFonts w:ascii="Times New Roman" w:hAnsi="Times New Roman"/>
            <w:color w:val="auto"/>
            <w:sz w:val="24"/>
            <w:szCs w:val="24"/>
            <w:u w:val="none"/>
          </w:rPr>
          <w:t>figueiredoh@yahoo.com</w:t>
        </w:r>
      </w:hyperlink>
      <w:r w:rsidRPr="002C53AB">
        <w:rPr>
          <w:rFonts w:ascii="Times New Roman" w:hAnsi="Times New Roman"/>
          <w:color w:val="auto"/>
          <w:sz w:val="24"/>
          <w:szCs w:val="24"/>
        </w:rPr>
        <w:t xml:space="preserve">. </w:t>
      </w:r>
      <w:r w:rsidR="00EF26D9" w:rsidRPr="002C53AB">
        <w:rPr>
          <w:rFonts w:ascii="Times New Roman" w:hAnsi="Times New Roman"/>
          <w:color w:val="auto"/>
          <w:sz w:val="24"/>
          <w:szCs w:val="24"/>
        </w:rPr>
        <w:t>*Autor-correspondente.</w:t>
      </w:r>
    </w:p>
    <w:p w14:paraId="23E0D616" w14:textId="2FFF9BC9" w:rsidR="00843E73" w:rsidRPr="002C53AB" w:rsidRDefault="00EF5C2E">
      <w:pPr>
        <w:spacing w:after="0" w:line="480" w:lineRule="auto"/>
        <w:jc w:val="both"/>
        <w:rPr>
          <w:color w:val="auto"/>
          <w:sz w:val="24"/>
          <w:szCs w:val="24"/>
          <w:lang w:val="en-US"/>
        </w:rPr>
      </w:pPr>
      <w:bookmarkStart w:id="1" w:name="__DdeLink__13175_195798324711111"/>
      <w:bookmarkEnd w:id="1"/>
      <w:r w:rsidRPr="002C53AB">
        <w:rPr>
          <w:rFonts w:ascii="Times New Roman" w:hAnsi="Times New Roman"/>
          <w:b/>
          <w:color w:val="auto"/>
          <w:sz w:val="24"/>
          <w:szCs w:val="24"/>
          <w:lang w:val="en-US"/>
        </w:rPr>
        <w:t>Abstract</w:t>
      </w:r>
      <w:r w:rsidRPr="002C53AB">
        <w:rPr>
          <w:rFonts w:ascii="Times New Roman" w:hAnsi="Times New Roman"/>
          <w:color w:val="auto"/>
          <w:sz w:val="24"/>
          <w:szCs w:val="24"/>
          <w:lang w:val="en-US"/>
        </w:rPr>
        <w:t xml:space="preserve"> – The objective of this work w</w:t>
      </w:r>
      <w:r w:rsidR="00BF1170" w:rsidRPr="002C53AB">
        <w:rPr>
          <w:rFonts w:ascii="Times New Roman" w:hAnsi="Times New Roman"/>
          <w:color w:val="auto"/>
          <w:sz w:val="24"/>
          <w:szCs w:val="24"/>
          <w:lang w:val="en-US"/>
        </w:rPr>
        <w:t>as</w:t>
      </w:r>
      <w:r w:rsidRPr="002C53AB">
        <w:rPr>
          <w:rFonts w:ascii="Times New Roman" w:hAnsi="Times New Roman"/>
          <w:color w:val="auto"/>
          <w:sz w:val="24"/>
          <w:szCs w:val="24"/>
          <w:lang w:val="en-US"/>
        </w:rPr>
        <w:t xml:space="preserve"> to evaluate the effects of ultraviolet radiation </w:t>
      </w:r>
      <w:r w:rsidR="00BF1170" w:rsidRPr="002C53AB">
        <w:rPr>
          <w:rFonts w:ascii="Times New Roman" w:hAnsi="Times New Roman"/>
          <w:color w:val="auto"/>
          <w:sz w:val="24"/>
          <w:szCs w:val="24"/>
          <w:lang w:val="en-US"/>
        </w:rPr>
        <w:t xml:space="preserve">(UV) </w:t>
      </w:r>
      <w:r w:rsidRPr="002C53AB">
        <w:rPr>
          <w:rFonts w:ascii="Times New Roman" w:hAnsi="Times New Roman"/>
          <w:color w:val="auto"/>
          <w:sz w:val="24"/>
          <w:szCs w:val="24"/>
          <w:lang w:val="en-US"/>
        </w:rPr>
        <w:t xml:space="preserve">and water salinity on </w:t>
      </w:r>
      <w:r w:rsidR="00BF1170"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t>nitrification, water quality, bacterial load</w:t>
      </w:r>
      <w:r w:rsidR="00BF117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fish growth</w:t>
      </w:r>
      <w:r w:rsidR="00BF117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in </w:t>
      </w:r>
      <w:r w:rsidR="00EB798D" w:rsidRPr="002C53AB">
        <w:rPr>
          <w:rFonts w:ascii="Times New Roman" w:hAnsi="Times New Roman"/>
          <w:color w:val="auto"/>
          <w:sz w:val="24"/>
          <w:szCs w:val="24"/>
          <w:lang w:val="en-US"/>
        </w:rPr>
        <w:t>recirculating</w:t>
      </w:r>
      <w:r w:rsidR="00EB798D" w:rsidRPr="002C53AB" w:rsidDel="00BF1170">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aquaculture system</w:t>
      </w:r>
      <w:r w:rsidR="00BF1170"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 xml:space="preserve"> (RAS</w:t>
      </w:r>
      <w:r w:rsidR="00BF1170"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 The experimental period was divided into two phases. The first one lasted 20 days</w:t>
      </w:r>
      <w:r w:rsidR="00BF1170" w:rsidRPr="002C53AB">
        <w:rPr>
          <w:rFonts w:ascii="Times New Roman" w:hAnsi="Times New Roman"/>
          <w:color w:val="auto"/>
          <w:sz w:val="24"/>
          <w:szCs w:val="24"/>
          <w:lang w:val="en-US"/>
        </w:rPr>
        <w:t>, for evaluations of t</w:t>
      </w:r>
      <w:r w:rsidRPr="002C53AB">
        <w:rPr>
          <w:rFonts w:ascii="Times New Roman" w:hAnsi="Times New Roman"/>
          <w:color w:val="auto"/>
          <w:sz w:val="24"/>
          <w:szCs w:val="24"/>
          <w:lang w:val="en-US"/>
        </w:rPr>
        <w:t>he effects of salinity (</w:t>
      </w:r>
      <w:r w:rsidRPr="002C53AB">
        <w:rPr>
          <w:rFonts w:ascii="Times New Roman" w:hAnsi="Times New Roman"/>
          <w:color w:val="auto"/>
          <w:sz w:val="24"/>
          <w:szCs w:val="24"/>
          <w:highlight w:val="yellow"/>
          <w:lang w:val="en-US"/>
        </w:rPr>
        <w:t>0 and 2</w:t>
      </w:r>
      <w:r w:rsidR="00EB562E">
        <w:rPr>
          <w:rFonts w:ascii="Times New Roman" w:hAnsi="Times New Roman"/>
          <w:color w:val="auto"/>
          <w:sz w:val="24"/>
          <w:szCs w:val="24"/>
          <w:highlight w:val="yellow"/>
          <w:lang w:val="en-US"/>
        </w:rPr>
        <w:t xml:space="preserve"> g</w:t>
      </w:r>
      <w:r w:rsidRPr="002C53AB">
        <w:rPr>
          <w:rFonts w:ascii="Times New Roman" w:hAnsi="Times New Roman"/>
          <w:color w:val="auto"/>
          <w:sz w:val="24"/>
          <w:szCs w:val="24"/>
          <w:highlight w:val="yellow"/>
          <w:lang w:val="en-US"/>
        </w:rPr>
        <w:t xml:space="preserve"> L</w:t>
      </w:r>
      <w:r w:rsidRPr="002C53AB">
        <w:rPr>
          <w:rFonts w:ascii="Times New Roman" w:hAnsi="Times New Roman"/>
          <w:color w:val="auto"/>
          <w:sz w:val="24"/>
          <w:szCs w:val="24"/>
          <w:highlight w:val="yellow"/>
          <w:vertAlign w:val="superscript"/>
          <w:lang w:val="en-US"/>
        </w:rPr>
        <w:t>-1</w:t>
      </w:r>
      <w:r w:rsidRPr="002C53AB">
        <w:rPr>
          <w:rFonts w:ascii="Times New Roman" w:hAnsi="Times New Roman"/>
          <w:color w:val="auto"/>
          <w:sz w:val="24"/>
          <w:szCs w:val="24"/>
          <w:lang w:val="en-US"/>
        </w:rPr>
        <w:t>)</w:t>
      </w:r>
      <w:r w:rsidR="00EB798D" w:rsidRPr="002C53AB">
        <w:rPr>
          <w:rFonts w:ascii="Times New Roman" w:hAnsi="Times New Roman"/>
          <w:color w:val="auto"/>
          <w:sz w:val="24"/>
          <w:szCs w:val="24"/>
          <w:lang w:val="en-US"/>
        </w:rPr>
        <w:t xml:space="preserve"> and</w:t>
      </w:r>
      <w:r w:rsidRPr="002C53AB">
        <w:rPr>
          <w:rFonts w:ascii="Times New Roman" w:hAnsi="Times New Roman"/>
          <w:color w:val="auto"/>
          <w:sz w:val="24"/>
          <w:szCs w:val="24"/>
          <w:lang w:val="en-US"/>
        </w:rPr>
        <w:t xml:space="preserve"> </w:t>
      </w:r>
      <w:r w:rsidR="00BF1170" w:rsidRPr="002C53AB">
        <w:rPr>
          <w:rFonts w:ascii="Times New Roman" w:hAnsi="Times New Roman"/>
          <w:color w:val="auto"/>
          <w:sz w:val="24"/>
          <w:szCs w:val="24"/>
          <w:lang w:val="en-US"/>
        </w:rPr>
        <w:t xml:space="preserve">UV </w:t>
      </w:r>
      <w:r w:rsidRPr="002C53AB">
        <w:rPr>
          <w:rFonts w:ascii="Times New Roman" w:hAnsi="Times New Roman"/>
          <w:color w:val="auto"/>
          <w:sz w:val="24"/>
          <w:szCs w:val="24"/>
          <w:lang w:val="en-US"/>
        </w:rPr>
        <w:t>(</w:t>
      </w:r>
      <w:r w:rsidR="00BF1170" w:rsidRPr="002C53AB">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with</w:t>
      </w:r>
      <w:r w:rsidR="00BF1170" w:rsidRPr="002C53AB">
        <w:rPr>
          <w:rFonts w:ascii="Times New Roman" w:hAnsi="Times New Roman"/>
          <w:color w:val="auto"/>
          <w:sz w:val="24"/>
          <w:szCs w:val="24"/>
          <w:lang w:val="en-US"/>
        </w:rPr>
        <w:t xml:space="preserve">, or </w:t>
      </w:r>
      <w:r w:rsidRPr="002C53AB">
        <w:rPr>
          <w:rFonts w:ascii="Times New Roman" w:hAnsi="Times New Roman"/>
          <w:color w:val="auto"/>
          <w:sz w:val="24"/>
          <w:szCs w:val="24"/>
          <w:lang w:val="en-US"/>
        </w:rPr>
        <w:t>without) on</w:t>
      </w:r>
      <w:r w:rsidR="00EB798D" w:rsidRPr="002C53AB">
        <w:rPr>
          <w:rFonts w:ascii="Times New Roman" w:hAnsi="Times New Roman"/>
          <w:color w:val="auto"/>
          <w:sz w:val="24"/>
          <w:szCs w:val="24"/>
          <w:lang w:val="en-US"/>
        </w:rPr>
        <w:t xml:space="preserve"> the</w:t>
      </w:r>
      <w:r w:rsidRPr="002C53AB">
        <w:rPr>
          <w:rFonts w:ascii="Times New Roman" w:hAnsi="Times New Roman"/>
          <w:color w:val="auto"/>
          <w:sz w:val="24"/>
          <w:szCs w:val="24"/>
          <w:lang w:val="en-US"/>
        </w:rPr>
        <w:t xml:space="preserve"> water quality</w:t>
      </w:r>
      <w:r w:rsidR="00BF117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during the period of substrate colonization by nitrifying bacteria. In the second phase, after</w:t>
      </w:r>
      <w:r w:rsidR="00BF1170" w:rsidRPr="002C53AB">
        <w:rPr>
          <w:rFonts w:ascii="Times New Roman" w:hAnsi="Times New Roman"/>
          <w:color w:val="auto"/>
          <w:sz w:val="24"/>
          <w:szCs w:val="24"/>
          <w:lang w:val="en-US"/>
        </w:rPr>
        <w:t xml:space="preserve"> the </w:t>
      </w:r>
      <w:r w:rsidRPr="002C53AB">
        <w:rPr>
          <w:rFonts w:ascii="Times New Roman" w:hAnsi="Times New Roman"/>
          <w:color w:val="auto"/>
          <w:sz w:val="24"/>
          <w:szCs w:val="24"/>
          <w:lang w:val="en-US"/>
        </w:rPr>
        <w:t>storage of juvenile tilapia, the effects of the same experimental factors were evaluated on</w:t>
      </w:r>
      <w:r w:rsidR="00EB798D" w:rsidRPr="002C53AB">
        <w:rPr>
          <w:rFonts w:ascii="Times New Roman" w:hAnsi="Times New Roman"/>
          <w:color w:val="auto"/>
          <w:sz w:val="24"/>
          <w:szCs w:val="24"/>
          <w:lang w:val="en-US"/>
        </w:rPr>
        <w:t xml:space="preserve"> the</w:t>
      </w:r>
      <w:r w:rsidRPr="002C53AB">
        <w:rPr>
          <w:rFonts w:ascii="Times New Roman" w:hAnsi="Times New Roman"/>
          <w:color w:val="auto"/>
          <w:sz w:val="24"/>
          <w:szCs w:val="24"/>
          <w:lang w:val="en-US"/>
        </w:rPr>
        <w:t xml:space="preserve"> water quality, bacterial load</w:t>
      </w:r>
      <w:r w:rsidR="00BF117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fish growth </w:t>
      </w:r>
      <w:r w:rsidRPr="002C53AB">
        <w:rPr>
          <w:rFonts w:ascii="Times New Roman" w:hAnsi="Times New Roman"/>
          <w:color w:val="auto"/>
          <w:sz w:val="24"/>
          <w:szCs w:val="24"/>
          <w:lang w:val="en-US"/>
        </w:rPr>
        <w:lastRenderedPageBreak/>
        <w:t xml:space="preserve">performance. </w:t>
      </w:r>
      <w:r w:rsidR="00BF1170"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t>RAS</w:t>
      </w:r>
      <w:r w:rsidR="00BF1170"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 xml:space="preserve"> employed were efficient </w:t>
      </w:r>
      <w:r w:rsidR="00270129" w:rsidRPr="002C53AB">
        <w:rPr>
          <w:rFonts w:ascii="Times New Roman" w:hAnsi="Times New Roman"/>
          <w:color w:val="auto"/>
          <w:sz w:val="24"/>
          <w:szCs w:val="24"/>
          <w:lang w:val="en-US"/>
        </w:rPr>
        <w:t>for the</w:t>
      </w:r>
      <w:r w:rsidRPr="002C53AB">
        <w:rPr>
          <w:rFonts w:ascii="Times New Roman" w:hAnsi="Times New Roman"/>
          <w:color w:val="auto"/>
          <w:sz w:val="24"/>
          <w:szCs w:val="24"/>
          <w:lang w:val="en-US"/>
        </w:rPr>
        <w:t xml:space="preserve"> </w:t>
      </w:r>
      <w:r w:rsidR="00270129" w:rsidRPr="002C53AB">
        <w:rPr>
          <w:rFonts w:ascii="Times New Roman" w:hAnsi="Times New Roman"/>
          <w:color w:val="auto"/>
          <w:sz w:val="24"/>
          <w:szCs w:val="24"/>
          <w:lang w:val="en-US"/>
        </w:rPr>
        <w:t xml:space="preserve">ammonia </w:t>
      </w:r>
      <w:r w:rsidRPr="002C53AB">
        <w:rPr>
          <w:rFonts w:ascii="Times New Roman" w:hAnsi="Times New Roman"/>
          <w:color w:val="auto"/>
          <w:sz w:val="24"/>
          <w:szCs w:val="24"/>
          <w:lang w:val="en-US"/>
        </w:rPr>
        <w:t>remov</w:t>
      </w:r>
      <w:r w:rsidR="00270129" w:rsidRPr="002C53AB">
        <w:rPr>
          <w:rFonts w:ascii="Times New Roman" w:hAnsi="Times New Roman"/>
          <w:color w:val="auto"/>
          <w:sz w:val="24"/>
          <w:szCs w:val="24"/>
          <w:lang w:val="en-US"/>
        </w:rPr>
        <w:t>al</w:t>
      </w:r>
      <w:r w:rsidRPr="002C53AB">
        <w:rPr>
          <w:rFonts w:ascii="Times New Roman" w:hAnsi="Times New Roman"/>
          <w:color w:val="auto"/>
          <w:sz w:val="24"/>
          <w:szCs w:val="24"/>
          <w:lang w:val="en-US"/>
        </w:rPr>
        <w:t xml:space="preserve">, regardless of the treatments used. </w:t>
      </w:r>
      <w:r w:rsidR="00270129" w:rsidRPr="002C53AB">
        <w:rPr>
          <w:rFonts w:ascii="Times New Roman" w:hAnsi="Times New Roman"/>
          <w:color w:val="auto"/>
          <w:sz w:val="24"/>
          <w:szCs w:val="24"/>
          <w:lang w:val="en-US"/>
        </w:rPr>
        <w:t>During the experimental period, the n</w:t>
      </w:r>
      <w:r w:rsidRPr="002C53AB">
        <w:rPr>
          <w:rFonts w:ascii="Times New Roman" w:hAnsi="Times New Roman"/>
          <w:color w:val="auto"/>
          <w:sz w:val="24"/>
          <w:szCs w:val="24"/>
          <w:lang w:val="en-US"/>
        </w:rPr>
        <w:t xml:space="preserve">itrite concentrations increased linearly, </w:t>
      </w:r>
      <w:r w:rsidR="00E45EDC" w:rsidRPr="002C53AB">
        <w:rPr>
          <w:rFonts w:ascii="Times New Roman" w:hAnsi="Times New Roman"/>
          <w:color w:val="auto"/>
          <w:sz w:val="24"/>
          <w:szCs w:val="24"/>
          <w:lang w:val="en-US"/>
        </w:rPr>
        <w:t xml:space="preserve">and </w:t>
      </w:r>
      <w:r w:rsidRPr="002C53AB">
        <w:rPr>
          <w:rFonts w:ascii="Times New Roman" w:hAnsi="Times New Roman"/>
          <w:color w:val="auto"/>
          <w:sz w:val="24"/>
          <w:szCs w:val="24"/>
          <w:lang w:val="en-US"/>
        </w:rPr>
        <w:t>a more pronounced increase</w:t>
      </w:r>
      <w:r w:rsidR="00E45EDC" w:rsidRPr="002C53AB">
        <w:rPr>
          <w:rFonts w:ascii="Times New Roman" w:hAnsi="Times New Roman"/>
          <w:color w:val="auto"/>
          <w:sz w:val="24"/>
          <w:szCs w:val="24"/>
          <w:lang w:val="en-US"/>
        </w:rPr>
        <w:t xml:space="preserve"> occurred</w:t>
      </w:r>
      <w:r w:rsidRPr="002C53AB">
        <w:rPr>
          <w:rFonts w:ascii="Times New Roman" w:hAnsi="Times New Roman"/>
          <w:color w:val="auto"/>
          <w:sz w:val="24"/>
          <w:szCs w:val="24"/>
          <w:lang w:val="en-US"/>
        </w:rPr>
        <w:t xml:space="preserve"> after fish storage until 30 days of the experiment. There were no significant effects </w:t>
      </w:r>
      <w:r w:rsidR="00E45EDC" w:rsidRPr="002C53AB">
        <w:rPr>
          <w:rFonts w:ascii="Times New Roman" w:hAnsi="Times New Roman"/>
          <w:color w:val="auto"/>
          <w:sz w:val="24"/>
          <w:szCs w:val="24"/>
          <w:lang w:val="en-US"/>
        </w:rPr>
        <w:t>of</w:t>
      </w:r>
      <w:r w:rsidRPr="002C53AB">
        <w:rPr>
          <w:rFonts w:ascii="Times New Roman" w:hAnsi="Times New Roman"/>
          <w:color w:val="auto"/>
          <w:sz w:val="24"/>
          <w:szCs w:val="24"/>
          <w:lang w:val="en-US"/>
        </w:rPr>
        <w:t xml:space="preserve"> UV, salinity</w:t>
      </w:r>
      <w:r w:rsidR="00E45EDC"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or the interaction of both, on total ammonia, nitrite</w:t>
      </w:r>
      <w:r w:rsidR="00E45EDC"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alkalinity. The low levels of </w:t>
      </w:r>
      <w:r w:rsidRPr="002C53AB">
        <w:rPr>
          <w:rFonts w:ascii="Times New Roman" w:hAnsi="Times New Roman"/>
          <w:color w:val="auto"/>
          <w:sz w:val="24"/>
          <w:szCs w:val="24"/>
          <w:highlight w:val="yellow"/>
          <w:lang w:val="en-US"/>
        </w:rPr>
        <w:t>salinity (2 g L</w:t>
      </w:r>
      <w:r w:rsidRPr="002C53AB">
        <w:rPr>
          <w:rFonts w:ascii="Times New Roman" w:hAnsi="Times New Roman"/>
          <w:color w:val="auto"/>
          <w:sz w:val="24"/>
          <w:szCs w:val="24"/>
          <w:highlight w:val="yellow"/>
          <w:vertAlign w:val="superscript"/>
          <w:lang w:val="en-US"/>
        </w:rPr>
        <w:t>-1</w:t>
      </w:r>
      <w:r w:rsidRPr="002C53AB">
        <w:rPr>
          <w:rFonts w:ascii="Times New Roman" w:hAnsi="Times New Roman"/>
          <w:color w:val="auto"/>
          <w:sz w:val="24"/>
          <w:szCs w:val="24"/>
          <w:highlight w:val="yellow"/>
          <w:lang w:val="en-US"/>
        </w:rPr>
        <w:t>)</w:t>
      </w:r>
      <w:r w:rsidRPr="002C53AB">
        <w:rPr>
          <w:rFonts w:ascii="Times New Roman" w:hAnsi="Times New Roman"/>
          <w:color w:val="auto"/>
          <w:sz w:val="24"/>
          <w:szCs w:val="24"/>
          <w:lang w:val="en-US"/>
        </w:rPr>
        <w:t xml:space="preserve"> and UV did not affect the nitrification process and fish performance. The use of UV </w:t>
      </w:r>
      <w:r w:rsidR="001D51C6" w:rsidRPr="002C53AB">
        <w:rPr>
          <w:rFonts w:ascii="Times New Roman" w:hAnsi="Times New Roman"/>
          <w:color w:val="auto"/>
          <w:sz w:val="24"/>
          <w:szCs w:val="24"/>
          <w:lang w:val="en-US"/>
        </w:rPr>
        <w:t>i</w:t>
      </w:r>
      <w:r w:rsidRPr="002C53AB">
        <w:rPr>
          <w:rFonts w:ascii="Times New Roman" w:hAnsi="Times New Roman"/>
          <w:color w:val="auto"/>
          <w:sz w:val="24"/>
          <w:szCs w:val="24"/>
          <w:lang w:val="en-US"/>
        </w:rPr>
        <w:t>s eff</w:t>
      </w:r>
      <w:r w:rsidR="005C3D99" w:rsidRPr="002C53AB">
        <w:rPr>
          <w:rFonts w:ascii="Times New Roman" w:hAnsi="Times New Roman"/>
          <w:color w:val="auto"/>
          <w:sz w:val="24"/>
          <w:szCs w:val="24"/>
          <w:lang w:val="en-US"/>
        </w:rPr>
        <w:t>ici</w:t>
      </w:r>
      <w:r w:rsidRPr="002C53AB">
        <w:rPr>
          <w:rFonts w:ascii="Times New Roman" w:hAnsi="Times New Roman"/>
          <w:color w:val="auto"/>
          <w:sz w:val="24"/>
          <w:szCs w:val="24"/>
          <w:lang w:val="en-US"/>
        </w:rPr>
        <w:t>e</w:t>
      </w:r>
      <w:r w:rsidR="005C3D99" w:rsidRPr="002C53AB">
        <w:rPr>
          <w:rFonts w:ascii="Times New Roman" w:hAnsi="Times New Roman"/>
          <w:color w:val="auto"/>
          <w:sz w:val="24"/>
          <w:szCs w:val="24"/>
          <w:lang w:val="en-US"/>
        </w:rPr>
        <w:t>nt</w:t>
      </w:r>
      <w:r w:rsidRPr="002C53AB">
        <w:rPr>
          <w:rFonts w:ascii="Times New Roman" w:hAnsi="Times New Roman"/>
          <w:color w:val="auto"/>
          <w:sz w:val="24"/>
          <w:szCs w:val="24"/>
          <w:lang w:val="en-US"/>
        </w:rPr>
        <w:t xml:space="preserve"> </w:t>
      </w:r>
      <w:r w:rsidR="00E45EDC" w:rsidRPr="002C53AB">
        <w:rPr>
          <w:rFonts w:ascii="Times New Roman" w:hAnsi="Times New Roman"/>
          <w:color w:val="auto"/>
          <w:sz w:val="24"/>
          <w:szCs w:val="24"/>
          <w:lang w:val="en-US"/>
        </w:rPr>
        <w:t>to</w:t>
      </w:r>
      <w:r w:rsidRPr="002C53AB">
        <w:rPr>
          <w:rFonts w:ascii="Times New Roman" w:hAnsi="Times New Roman"/>
          <w:color w:val="auto"/>
          <w:sz w:val="24"/>
          <w:szCs w:val="24"/>
          <w:lang w:val="en-US"/>
        </w:rPr>
        <w:t xml:space="preserve"> reduc</w:t>
      </w:r>
      <w:r w:rsidR="00E45EDC" w:rsidRPr="002C53AB">
        <w:rPr>
          <w:rFonts w:ascii="Times New Roman" w:hAnsi="Times New Roman"/>
          <w:color w:val="auto"/>
          <w:sz w:val="24"/>
          <w:szCs w:val="24"/>
          <w:lang w:val="en-US"/>
        </w:rPr>
        <w:t>e</w:t>
      </w:r>
      <w:r w:rsidRPr="002C53AB">
        <w:rPr>
          <w:rFonts w:ascii="Times New Roman" w:hAnsi="Times New Roman"/>
          <w:color w:val="auto"/>
          <w:sz w:val="24"/>
          <w:szCs w:val="24"/>
          <w:lang w:val="en-US"/>
        </w:rPr>
        <w:t xml:space="preserve"> the bacterial load of </w:t>
      </w:r>
      <w:r w:rsidR="001D51C6" w:rsidRPr="002C53AB">
        <w:rPr>
          <w:rFonts w:ascii="Times New Roman" w:hAnsi="Times New Roman"/>
          <w:color w:val="auto"/>
          <w:sz w:val="24"/>
          <w:szCs w:val="24"/>
          <w:lang w:val="en-US"/>
        </w:rPr>
        <w:t>recirculating aquaculture systems</w:t>
      </w:r>
      <w:r w:rsidRPr="002C53AB">
        <w:rPr>
          <w:rFonts w:ascii="Times New Roman" w:hAnsi="Times New Roman"/>
          <w:color w:val="auto"/>
          <w:sz w:val="24"/>
          <w:szCs w:val="24"/>
          <w:lang w:val="en-US"/>
        </w:rPr>
        <w:t xml:space="preserve">. </w:t>
      </w:r>
    </w:p>
    <w:p w14:paraId="28563C54" w14:textId="77777777" w:rsidR="00843E73" w:rsidRPr="002C53AB" w:rsidRDefault="00EF5C2E">
      <w:pPr>
        <w:spacing w:after="0" w:line="480" w:lineRule="auto"/>
        <w:jc w:val="both"/>
        <w:rPr>
          <w:rFonts w:ascii="Times New Roman" w:hAnsi="Times New Roman"/>
          <w:color w:val="auto"/>
          <w:sz w:val="24"/>
          <w:szCs w:val="24"/>
          <w:lang w:val="en-US"/>
        </w:rPr>
      </w:pPr>
      <w:r w:rsidRPr="002C53AB">
        <w:rPr>
          <w:rFonts w:ascii="Times New Roman" w:hAnsi="Times New Roman"/>
          <w:b/>
          <w:bCs/>
          <w:color w:val="auto"/>
          <w:sz w:val="24"/>
          <w:szCs w:val="24"/>
          <w:lang w:val="en-GB"/>
        </w:rPr>
        <w:t>Index Term</w:t>
      </w:r>
      <w:r w:rsidRPr="002C53AB">
        <w:rPr>
          <w:rFonts w:ascii="Times New Roman" w:hAnsi="Times New Roman"/>
          <w:bCs/>
          <w:color w:val="auto"/>
          <w:sz w:val="24"/>
          <w:szCs w:val="24"/>
          <w:lang w:val="en-GB"/>
        </w:rPr>
        <w:t xml:space="preserve">: </w:t>
      </w:r>
      <w:r w:rsidRPr="002C53AB">
        <w:rPr>
          <w:rFonts w:ascii="Times New Roman" w:hAnsi="Times New Roman"/>
          <w:i/>
          <w:color w:val="auto"/>
          <w:sz w:val="24"/>
          <w:szCs w:val="24"/>
          <w:lang w:val="en-US"/>
        </w:rPr>
        <w:t>Oreochromis niloticus</w:t>
      </w:r>
      <w:r w:rsidRPr="002C53AB">
        <w:rPr>
          <w:rFonts w:ascii="Times New Roman" w:hAnsi="Times New Roman"/>
          <w:color w:val="auto"/>
          <w:sz w:val="24"/>
          <w:szCs w:val="24"/>
          <w:lang w:val="en-US"/>
        </w:rPr>
        <w:t>, ammonia, bacterial load, biofilter, nitrite.</w:t>
      </w:r>
    </w:p>
    <w:p w14:paraId="2D17B18E" w14:textId="77777777" w:rsidR="00E81491" w:rsidRPr="002C53AB" w:rsidRDefault="00E81491">
      <w:pPr>
        <w:spacing w:after="0" w:line="480" w:lineRule="auto"/>
        <w:jc w:val="both"/>
        <w:rPr>
          <w:rFonts w:ascii="Times New Roman" w:hAnsi="Times New Roman"/>
          <w:color w:val="auto"/>
          <w:sz w:val="24"/>
          <w:szCs w:val="24"/>
          <w:lang w:val="en-US"/>
        </w:rPr>
        <w:sectPr w:rsidR="00E81491" w:rsidRPr="002C53AB" w:rsidSect="006C01C7">
          <w:headerReference w:type="default" r:id="rId13"/>
          <w:footerReference w:type="default" r:id="rId14"/>
          <w:pgSz w:w="11906" w:h="16838" w:code="9"/>
          <w:pgMar w:top="1418" w:right="1418" w:bottom="1418" w:left="1418" w:header="720" w:footer="720" w:gutter="0"/>
          <w:lnNumType w:countBy="1" w:distance="567" w:restart="continuous"/>
          <w:cols w:space="720"/>
          <w:formProt w:val="0"/>
          <w:docGrid w:linePitch="360"/>
        </w:sectPr>
      </w:pPr>
    </w:p>
    <w:p w14:paraId="533009C8" w14:textId="665F8317" w:rsidR="00843E73" w:rsidRPr="002C53AB" w:rsidRDefault="00EF5C2E">
      <w:pPr>
        <w:spacing w:after="0" w:line="480" w:lineRule="auto"/>
        <w:jc w:val="center"/>
        <w:rPr>
          <w:rFonts w:ascii="Times New Roman" w:hAnsi="Times New Roman"/>
          <w:b/>
          <w:color w:val="auto"/>
          <w:sz w:val="24"/>
          <w:szCs w:val="24"/>
        </w:rPr>
      </w:pPr>
      <w:r w:rsidRPr="002C53AB">
        <w:rPr>
          <w:rFonts w:ascii="Times New Roman" w:hAnsi="Times New Roman"/>
          <w:b/>
          <w:color w:val="auto"/>
          <w:sz w:val="24"/>
          <w:szCs w:val="24"/>
        </w:rPr>
        <w:lastRenderedPageBreak/>
        <w:t>Radiação ultravioleta e salinização da água em sistema</w:t>
      </w:r>
      <w:r w:rsidR="00E81491" w:rsidRPr="002C53AB">
        <w:rPr>
          <w:rFonts w:ascii="Times New Roman" w:hAnsi="Times New Roman"/>
          <w:b/>
          <w:color w:val="auto"/>
          <w:sz w:val="24"/>
          <w:szCs w:val="24"/>
        </w:rPr>
        <w:t>s</w:t>
      </w:r>
      <w:r w:rsidRPr="002C53AB">
        <w:rPr>
          <w:rFonts w:ascii="Times New Roman" w:hAnsi="Times New Roman"/>
          <w:b/>
          <w:color w:val="auto"/>
          <w:sz w:val="24"/>
          <w:szCs w:val="24"/>
        </w:rPr>
        <w:t xml:space="preserve"> de aqu</w:t>
      </w:r>
      <w:r w:rsidR="0012616D" w:rsidRPr="002C53AB">
        <w:rPr>
          <w:rFonts w:ascii="Times New Roman" w:hAnsi="Times New Roman"/>
          <w:b/>
          <w:color w:val="auto"/>
          <w:sz w:val="24"/>
          <w:szCs w:val="24"/>
        </w:rPr>
        <w:t>i</w:t>
      </w:r>
      <w:r w:rsidRPr="002C53AB">
        <w:rPr>
          <w:rFonts w:ascii="Times New Roman" w:hAnsi="Times New Roman"/>
          <w:b/>
          <w:color w:val="auto"/>
          <w:sz w:val="24"/>
          <w:szCs w:val="24"/>
        </w:rPr>
        <w:t>cultura com recirculação de água</w:t>
      </w:r>
    </w:p>
    <w:p w14:paraId="74F42AF9" w14:textId="4DBDE4B5" w:rsidR="00843E73" w:rsidRPr="002C53AB" w:rsidRDefault="00EF5C2E">
      <w:pPr>
        <w:spacing w:after="0" w:line="480" w:lineRule="auto"/>
        <w:jc w:val="both"/>
        <w:rPr>
          <w:color w:val="auto"/>
          <w:sz w:val="24"/>
          <w:szCs w:val="24"/>
        </w:rPr>
      </w:pPr>
      <w:r w:rsidRPr="002C53AB">
        <w:rPr>
          <w:rFonts w:ascii="Times New Roman" w:hAnsi="Times New Roman"/>
          <w:color w:val="auto"/>
          <w:sz w:val="24"/>
          <w:szCs w:val="24"/>
        </w:rPr>
        <w:t>Resumo – O objetivo deste trabalho fo</w:t>
      </w:r>
      <w:r w:rsidR="00657690" w:rsidRPr="002C53AB">
        <w:rPr>
          <w:rFonts w:ascii="Times New Roman" w:hAnsi="Times New Roman"/>
          <w:color w:val="auto"/>
          <w:sz w:val="24"/>
          <w:szCs w:val="24"/>
        </w:rPr>
        <w:t>i</w:t>
      </w:r>
      <w:r w:rsidRPr="002C53AB">
        <w:rPr>
          <w:rFonts w:ascii="Times New Roman" w:hAnsi="Times New Roman"/>
          <w:color w:val="auto"/>
          <w:sz w:val="24"/>
          <w:szCs w:val="24"/>
        </w:rPr>
        <w:t xml:space="preserve"> avaliar os efeitos da radiação ultravioleta</w:t>
      </w:r>
      <w:r w:rsidR="003A3F5B" w:rsidRPr="002C53AB">
        <w:rPr>
          <w:rFonts w:ascii="Times New Roman" w:hAnsi="Times New Roman"/>
          <w:color w:val="auto"/>
          <w:sz w:val="24"/>
          <w:szCs w:val="24"/>
        </w:rPr>
        <w:t xml:space="preserve"> (UV)</w:t>
      </w:r>
      <w:r w:rsidRPr="002C53AB">
        <w:rPr>
          <w:rFonts w:ascii="Times New Roman" w:hAnsi="Times New Roman"/>
          <w:color w:val="auto"/>
          <w:sz w:val="24"/>
          <w:szCs w:val="24"/>
        </w:rPr>
        <w:t xml:space="preserve"> e da salinidade da água </w:t>
      </w:r>
      <w:r w:rsidR="00657690" w:rsidRPr="002C53AB">
        <w:rPr>
          <w:rFonts w:ascii="Times New Roman" w:hAnsi="Times New Roman"/>
          <w:color w:val="auto"/>
          <w:sz w:val="24"/>
          <w:szCs w:val="24"/>
        </w:rPr>
        <w:t xml:space="preserve">sobre </w:t>
      </w:r>
      <w:r w:rsidRPr="002C53AB">
        <w:rPr>
          <w:rFonts w:ascii="Times New Roman" w:hAnsi="Times New Roman"/>
          <w:color w:val="auto"/>
          <w:sz w:val="24"/>
          <w:szCs w:val="24"/>
        </w:rPr>
        <w:t xml:space="preserve">a nitrificação, qualidade da água, carga bacteriana e </w:t>
      </w:r>
      <w:r w:rsidR="00657690" w:rsidRPr="002C53AB">
        <w:rPr>
          <w:rFonts w:ascii="Times New Roman" w:hAnsi="Times New Roman"/>
          <w:color w:val="auto"/>
          <w:sz w:val="24"/>
          <w:szCs w:val="24"/>
        </w:rPr>
        <w:t xml:space="preserve">sobre o </w:t>
      </w:r>
      <w:r w:rsidRPr="002C53AB">
        <w:rPr>
          <w:rFonts w:ascii="Times New Roman" w:hAnsi="Times New Roman"/>
          <w:color w:val="auto"/>
          <w:sz w:val="24"/>
          <w:szCs w:val="24"/>
        </w:rPr>
        <w:t>crescimento dos peixes</w:t>
      </w:r>
      <w:r w:rsidR="00657690" w:rsidRPr="002C53AB">
        <w:rPr>
          <w:rFonts w:ascii="Times New Roman" w:hAnsi="Times New Roman"/>
          <w:color w:val="auto"/>
          <w:sz w:val="24"/>
          <w:szCs w:val="24"/>
        </w:rPr>
        <w:t>,</w:t>
      </w:r>
      <w:r w:rsidRPr="002C53AB">
        <w:rPr>
          <w:rFonts w:ascii="Times New Roman" w:hAnsi="Times New Roman"/>
          <w:color w:val="auto"/>
          <w:sz w:val="24"/>
          <w:szCs w:val="24"/>
        </w:rPr>
        <w:t xml:space="preserve"> em sistema</w:t>
      </w:r>
      <w:r w:rsidR="00E76172" w:rsidRPr="002C53AB">
        <w:rPr>
          <w:rFonts w:ascii="Times New Roman" w:hAnsi="Times New Roman"/>
          <w:color w:val="auto"/>
          <w:sz w:val="24"/>
          <w:szCs w:val="24"/>
        </w:rPr>
        <w:t>s</w:t>
      </w:r>
      <w:r w:rsidRPr="002C53AB">
        <w:rPr>
          <w:rFonts w:ascii="Times New Roman" w:hAnsi="Times New Roman"/>
          <w:color w:val="auto"/>
          <w:sz w:val="24"/>
          <w:szCs w:val="24"/>
        </w:rPr>
        <w:t xml:space="preserve"> de aqu</w:t>
      </w:r>
      <w:r w:rsidR="0012616D" w:rsidRPr="002C53AB">
        <w:rPr>
          <w:rFonts w:ascii="Times New Roman" w:hAnsi="Times New Roman"/>
          <w:color w:val="auto"/>
          <w:sz w:val="24"/>
          <w:szCs w:val="24"/>
        </w:rPr>
        <w:t>i</w:t>
      </w:r>
      <w:r w:rsidRPr="002C53AB">
        <w:rPr>
          <w:rFonts w:ascii="Times New Roman" w:hAnsi="Times New Roman"/>
          <w:color w:val="auto"/>
          <w:sz w:val="24"/>
          <w:szCs w:val="24"/>
        </w:rPr>
        <w:t>cultura com recirculação de água (</w:t>
      </w:r>
      <w:r w:rsidRPr="002C53AB">
        <w:rPr>
          <w:rFonts w:ascii="Times New Roman" w:hAnsi="Times New Roman"/>
          <w:color w:val="auto"/>
          <w:sz w:val="24"/>
          <w:szCs w:val="24"/>
          <w:highlight w:val="yellow"/>
        </w:rPr>
        <w:t>SRA</w:t>
      </w:r>
      <w:r w:rsidR="00E76172" w:rsidRPr="002C53AB">
        <w:rPr>
          <w:rFonts w:ascii="Times New Roman" w:hAnsi="Times New Roman"/>
          <w:color w:val="auto"/>
          <w:sz w:val="24"/>
          <w:szCs w:val="24"/>
        </w:rPr>
        <w:t>s</w:t>
      </w:r>
      <w:r w:rsidRPr="002C53AB">
        <w:rPr>
          <w:rFonts w:ascii="Times New Roman" w:hAnsi="Times New Roman"/>
          <w:color w:val="auto"/>
          <w:sz w:val="24"/>
          <w:szCs w:val="24"/>
        </w:rPr>
        <w:t>). O período experimental foi dividido em duas fases. A primeira durou 20 dias e avaliou os efeitos da salinidade (</w:t>
      </w:r>
      <w:r w:rsidRPr="002C53AB">
        <w:rPr>
          <w:rFonts w:ascii="Times New Roman" w:hAnsi="Times New Roman"/>
          <w:color w:val="auto"/>
          <w:sz w:val="24"/>
          <w:szCs w:val="24"/>
          <w:highlight w:val="yellow"/>
        </w:rPr>
        <w:t>0 e 2</w:t>
      </w:r>
      <w:r w:rsidR="00EB562E">
        <w:rPr>
          <w:rFonts w:ascii="Times New Roman" w:hAnsi="Times New Roman"/>
          <w:color w:val="auto"/>
          <w:sz w:val="24"/>
          <w:szCs w:val="24"/>
          <w:highlight w:val="yellow"/>
        </w:rPr>
        <w:t xml:space="preserve"> g</w:t>
      </w:r>
      <w:r w:rsidRPr="002C53AB">
        <w:rPr>
          <w:rFonts w:ascii="Times New Roman" w:hAnsi="Times New Roman"/>
          <w:color w:val="auto"/>
          <w:sz w:val="24"/>
          <w:szCs w:val="24"/>
          <w:highlight w:val="yellow"/>
        </w:rPr>
        <w:t xml:space="preserve"> L</w:t>
      </w:r>
      <w:r w:rsidRPr="002C53AB">
        <w:rPr>
          <w:rFonts w:ascii="Times New Roman" w:hAnsi="Times New Roman"/>
          <w:color w:val="auto"/>
          <w:sz w:val="24"/>
          <w:szCs w:val="24"/>
          <w:highlight w:val="yellow"/>
          <w:vertAlign w:val="superscript"/>
        </w:rPr>
        <w:t>-1</w:t>
      </w:r>
      <w:r w:rsidRPr="002C53AB">
        <w:rPr>
          <w:rFonts w:ascii="Times New Roman" w:hAnsi="Times New Roman"/>
          <w:color w:val="auto"/>
          <w:sz w:val="24"/>
          <w:szCs w:val="24"/>
        </w:rPr>
        <w:t xml:space="preserve">) e radiação UV (com </w:t>
      </w:r>
      <w:r w:rsidR="003A3F5B" w:rsidRPr="002C53AB">
        <w:rPr>
          <w:rFonts w:ascii="Times New Roman" w:hAnsi="Times New Roman"/>
          <w:color w:val="auto"/>
          <w:sz w:val="24"/>
          <w:szCs w:val="24"/>
        </w:rPr>
        <w:t>ou</w:t>
      </w:r>
      <w:r w:rsidRPr="002C53AB">
        <w:rPr>
          <w:rFonts w:ascii="Times New Roman" w:hAnsi="Times New Roman"/>
          <w:color w:val="auto"/>
          <w:sz w:val="24"/>
          <w:szCs w:val="24"/>
        </w:rPr>
        <w:t xml:space="preserve"> sem) </w:t>
      </w:r>
      <w:r w:rsidR="003A3F5B" w:rsidRPr="002C53AB">
        <w:rPr>
          <w:rFonts w:ascii="Times New Roman" w:hAnsi="Times New Roman"/>
          <w:color w:val="auto"/>
          <w:sz w:val="24"/>
          <w:szCs w:val="24"/>
        </w:rPr>
        <w:t>sobre a</w:t>
      </w:r>
      <w:r w:rsidRPr="002C53AB">
        <w:rPr>
          <w:rFonts w:ascii="Times New Roman" w:hAnsi="Times New Roman"/>
          <w:color w:val="auto"/>
          <w:sz w:val="24"/>
          <w:szCs w:val="24"/>
        </w:rPr>
        <w:t xml:space="preserve"> qualidade da água</w:t>
      </w:r>
      <w:r w:rsidR="003A3F5B" w:rsidRPr="002C53AB">
        <w:rPr>
          <w:rFonts w:ascii="Times New Roman" w:hAnsi="Times New Roman"/>
          <w:color w:val="auto"/>
          <w:sz w:val="24"/>
          <w:szCs w:val="24"/>
        </w:rPr>
        <w:t>,</w:t>
      </w:r>
      <w:r w:rsidRPr="002C53AB">
        <w:rPr>
          <w:rFonts w:ascii="Times New Roman" w:hAnsi="Times New Roman"/>
          <w:color w:val="auto"/>
          <w:sz w:val="24"/>
          <w:szCs w:val="24"/>
        </w:rPr>
        <w:t xml:space="preserve"> durante o período de colonização do substrato por bactérias nitrificantes. Na segunda fase, </w:t>
      </w:r>
      <w:r w:rsidR="003A3F5B" w:rsidRPr="002C53AB">
        <w:rPr>
          <w:rFonts w:ascii="Times New Roman" w:hAnsi="Times New Roman"/>
          <w:color w:val="auto"/>
          <w:sz w:val="24"/>
          <w:szCs w:val="24"/>
        </w:rPr>
        <w:t xml:space="preserve">após estocagem dos juvenis de tilápia, </w:t>
      </w:r>
      <w:r w:rsidRPr="002C53AB">
        <w:rPr>
          <w:rFonts w:ascii="Times New Roman" w:hAnsi="Times New Roman"/>
          <w:color w:val="auto"/>
          <w:sz w:val="24"/>
          <w:szCs w:val="24"/>
        </w:rPr>
        <w:t>avalia</w:t>
      </w:r>
      <w:r w:rsidR="003A3F5B" w:rsidRPr="002C53AB">
        <w:rPr>
          <w:rFonts w:ascii="Times New Roman" w:hAnsi="Times New Roman"/>
          <w:color w:val="auto"/>
          <w:sz w:val="24"/>
          <w:szCs w:val="24"/>
        </w:rPr>
        <w:t>ram-se</w:t>
      </w:r>
      <w:r w:rsidRPr="002C53AB">
        <w:rPr>
          <w:rFonts w:ascii="Times New Roman" w:hAnsi="Times New Roman"/>
          <w:color w:val="auto"/>
          <w:sz w:val="24"/>
          <w:szCs w:val="24"/>
        </w:rPr>
        <w:t xml:space="preserve"> os efeitos dos mesmos fatores experimentais </w:t>
      </w:r>
      <w:r w:rsidR="003A3F5B" w:rsidRPr="002C53AB">
        <w:rPr>
          <w:rFonts w:ascii="Times New Roman" w:hAnsi="Times New Roman"/>
          <w:color w:val="auto"/>
          <w:sz w:val="24"/>
          <w:szCs w:val="24"/>
        </w:rPr>
        <w:t xml:space="preserve">sobre </w:t>
      </w:r>
      <w:r w:rsidRPr="002C53AB">
        <w:rPr>
          <w:rFonts w:ascii="Times New Roman" w:hAnsi="Times New Roman"/>
          <w:color w:val="auto"/>
          <w:sz w:val="24"/>
          <w:szCs w:val="24"/>
        </w:rPr>
        <w:t>a qualidade da água</w:t>
      </w:r>
      <w:r w:rsidR="003A3F5B" w:rsidRPr="002C53AB">
        <w:rPr>
          <w:rFonts w:ascii="Times New Roman" w:hAnsi="Times New Roman"/>
          <w:color w:val="auto"/>
          <w:sz w:val="24"/>
          <w:szCs w:val="24"/>
        </w:rPr>
        <w:t>,</w:t>
      </w:r>
      <w:r w:rsidRPr="002C53AB">
        <w:rPr>
          <w:rFonts w:ascii="Times New Roman" w:hAnsi="Times New Roman"/>
          <w:color w:val="auto"/>
          <w:sz w:val="24"/>
          <w:szCs w:val="24"/>
        </w:rPr>
        <w:t xml:space="preserve"> carga bacteriana e </w:t>
      </w:r>
      <w:r w:rsidR="003A3F5B" w:rsidRPr="002C53AB">
        <w:rPr>
          <w:rFonts w:ascii="Times New Roman" w:hAnsi="Times New Roman"/>
          <w:color w:val="auto"/>
          <w:sz w:val="24"/>
          <w:szCs w:val="24"/>
        </w:rPr>
        <w:t xml:space="preserve">sobre o </w:t>
      </w:r>
      <w:r w:rsidRPr="002C53AB">
        <w:rPr>
          <w:rFonts w:ascii="Times New Roman" w:hAnsi="Times New Roman"/>
          <w:color w:val="auto"/>
          <w:sz w:val="24"/>
          <w:szCs w:val="24"/>
        </w:rPr>
        <w:t>desempenho dos peixes. Os SRAs empregados foram eficientes na remoção d</w:t>
      </w:r>
      <w:r w:rsidR="003A3F5B" w:rsidRPr="002C53AB">
        <w:rPr>
          <w:rFonts w:ascii="Times New Roman" w:hAnsi="Times New Roman"/>
          <w:color w:val="auto"/>
          <w:sz w:val="24"/>
          <w:szCs w:val="24"/>
        </w:rPr>
        <w:t>a</w:t>
      </w:r>
      <w:r w:rsidRPr="002C53AB">
        <w:rPr>
          <w:rFonts w:ascii="Times New Roman" w:hAnsi="Times New Roman"/>
          <w:color w:val="auto"/>
          <w:sz w:val="24"/>
          <w:szCs w:val="24"/>
        </w:rPr>
        <w:t xml:space="preserve"> amônia, independentemente dos tratamentos utilizados. As concentrações de nitrito aumentaram de forma linear</w:t>
      </w:r>
      <w:r w:rsidR="00DB4FF2" w:rsidRPr="002C53AB">
        <w:rPr>
          <w:rFonts w:ascii="Times New Roman" w:hAnsi="Times New Roman"/>
          <w:color w:val="auto"/>
          <w:sz w:val="24"/>
          <w:szCs w:val="24"/>
        </w:rPr>
        <w:t>,</w:t>
      </w:r>
      <w:r w:rsidRPr="002C53AB">
        <w:rPr>
          <w:rFonts w:ascii="Times New Roman" w:hAnsi="Times New Roman"/>
          <w:color w:val="auto"/>
          <w:sz w:val="24"/>
          <w:szCs w:val="24"/>
        </w:rPr>
        <w:t xml:space="preserve"> durante o período experimental, com um aumento mais acentuado após o armazenamento dos peixes até 30 dias d</w:t>
      </w:r>
      <w:r w:rsidR="0012616D" w:rsidRPr="002C53AB">
        <w:rPr>
          <w:rFonts w:ascii="Times New Roman" w:hAnsi="Times New Roman"/>
          <w:color w:val="auto"/>
          <w:sz w:val="24"/>
          <w:szCs w:val="24"/>
        </w:rPr>
        <w:t>o</w:t>
      </w:r>
      <w:r w:rsidRPr="002C53AB">
        <w:rPr>
          <w:rFonts w:ascii="Times New Roman" w:hAnsi="Times New Roman"/>
          <w:color w:val="auto"/>
          <w:sz w:val="24"/>
          <w:szCs w:val="24"/>
        </w:rPr>
        <w:t xml:space="preserve"> experimento. Não </w:t>
      </w:r>
      <w:r w:rsidR="00CB63DF" w:rsidRPr="002C53AB">
        <w:rPr>
          <w:rFonts w:ascii="Times New Roman" w:hAnsi="Times New Roman"/>
          <w:color w:val="auto"/>
          <w:sz w:val="24"/>
          <w:szCs w:val="24"/>
        </w:rPr>
        <w:t>houve</w:t>
      </w:r>
      <w:r w:rsidRPr="002C53AB">
        <w:rPr>
          <w:rFonts w:ascii="Times New Roman" w:hAnsi="Times New Roman"/>
          <w:color w:val="auto"/>
          <w:sz w:val="24"/>
          <w:szCs w:val="24"/>
        </w:rPr>
        <w:t xml:space="preserve"> efeitos significativos d</w:t>
      </w:r>
      <w:r w:rsidR="00DB4FF2" w:rsidRPr="002C53AB">
        <w:rPr>
          <w:rFonts w:ascii="Times New Roman" w:hAnsi="Times New Roman"/>
          <w:color w:val="auto"/>
          <w:sz w:val="24"/>
          <w:szCs w:val="24"/>
        </w:rPr>
        <w:t>a</w:t>
      </w:r>
      <w:r w:rsidRPr="002C53AB">
        <w:rPr>
          <w:rFonts w:ascii="Times New Roman" w:hAnsi="Times New Roman"/>
          <w:color w:val="auto"/>
          <w:sz w:val="24"/>
          <w:szCs w:val="24"/>
        </w:rPr>
        <w:t xml:space="preserve"> UV, salinidade ou da interação de ambos sobre amônia total, nitrito e alcalinidade. Os baixos níveis de </w:t>
      </w:r>
      <w:r w:rsidRPr="002C53AB">
        <w:rPr>
          <w:rFonts w:ascii="Times New Roman" w:hAnsi="Times New Roman"/>
          <w:color w:val="auto"/>
          <w:sz w:val="24"/>
          <w:szCs w:val="24"/>
          <w:highlight w:val="yellow"/>
        </w:rPr>
        <w:t>salinidade (2 g L</w:t>
      </w:r>
      <w:r w:rsidRPr="002C53AB">
        <w:rPr>
          <w:rFonts w:ascii="Times New Roman" w:hAnsi="Times New Roman"/>
          <w:color w:val="auto"/>
          <w:sz w:val="24"/>
          <w:szCs w:val="24"/>
          <w:highlight w:val="yellow"/>
          <w:vertAlign w:val="superscript"/>
        </w:rPr>
        <w:t>-1</w:t>
      </w:r>
      <w:r w:rsidRPr="002C53AB">
        <w:rPr>
          <w:rFonts w:ascii="Times New Roman" w:hAnsi="Times New Roman"/>
          <w:color w:val="auto"/>
          <w:sz w:val="24"/>
          <w:szCs w:val="24"/>
          <w:highlight w:val="yellow"/>
        </w:rPr>
        <w:t>)</w:t>
      </w:r>
      <w:r w:rsidRPr="002C53AB">
        <w:rPr>
          <w:rFonts w:ascii="Times New Roman" w:hAnsi="Times New Roman"/>
          <w:color w:val="auto"/>
          <w:sz w:val="24"/>
          <w:szCs w:val="24"/>
        </w:rPr>
        <w:t xml:space="preserve"> e UV não afetaram o processo de nitrificação e o desempenho dos peixes. O uso d</w:t>
      </w:r>
      <w:r w:rsidR="00210728" w:rsidRPr="002C53AB">
        <w:rPr>
          <w:rFonts w:ascii="Times New Roman" w:hAnsi="Times New Roman"/>
          <w:color w:val="auto"/>
          <w:sz w:val="24"/>
          <w:szCs w:val="24"/>
        </w:rPr>
        <w:t>a</w:t>
      </w:r>
      <w:r w:rsidRPr="002C53AB">
        <w:rPr>
          <w:rFonts w:ascii="Times New Roman" w:hAnsi="Times New Roman"/>
          <w:color w:val="auto"/>
          <w:sz w:val="24"/>
          <w:szCs w:val="24"/>
        </w:rPr>
        <w:t xml:space="preserve"> UV </w:t>
      </w:r>
      <w:r w:rsidR="00210728" w:rsidRPr="002C53AB">
        <w:rPr>
          <w:rFonts w:ascii="Times New Roman" w:hAnsi="Times New Roman"/>
          <w:color w:val="auto"/>
          <w:sz w:val="24"/>
          <w:szCs w:val="24"/>
        </w:rPr>
        <w:t>é</w:t>
      </w:r>
      <w:r w:rsidRPr="002C53AB">
        <w:rPr>
          <w:rFonts w:ascii="Times New Roman" w:hAnsi="Times New Roman"/>
          <w:color w:val="auto"/>
          <w:sz w:val="24"/>
          <w:szCs w:val="24"/>
        </w:rPr>
        <w:t xml:space="preserve"> ef</w:t>
      </w:r>
      <w:r w:rsidR="005C3D99" w:rsidRPr="002C53AB">
        <w:rPr>
          <w:rFonts w:ascii="Times New Roman" w:hAnsi="Times New Roman"/>
          <w:color w:val="auto"/>
          <w:sz w:val="24"/>
          <w:szCs w:val="24"/>
        </w:rPr>
        <w:t xml:space="preserve">iciente </w:t>
      </w:r>
      <w:r w:rsidR="002B5A1D" w:rsidRPr="002C53AB">
        <w:rPr>
          <w:rFonts w:ascii="Times New Roman" w:hAnsi="Times New Roman"/>
          <w:color w:val="auto"/>
          <w:sz w:val="24"/>
          <w:szCs w:val="24"/>
        </w:rPr>
        <w:t>n</w:t>
      </w:r>
      <w:r w:rsidRPr="002C53AB">
        <w:rPr>
          <w:rFonts w:ascii="Times New Roman" w:hAnsi="Times New Roman"/>
          <w:color w:val="auto"/>
          <w:sz w:val="24"/>
          <w:szCs w:val="24"/>
        </w:rPr>
        <w:t>a redução da carga bacteriana do</w:t>
      </w:r>
      <w:r w:rsidR="00210728" w:rsidRPr="002C53AB">
        <w:rPr>
          <w:rFonts w:ascii="Times New Roman" w:hAnsi="Times New Roman"/>
          <w:color w:val="auto"/>
          <w:sz w:val="24"/>
          <w:szCs w:val="24"/>
        </w:rPr>
        <w:t>s</w:t>
      </w:r>
      <w:r w:rsidRPr="002C53AB">
        <w:rPr>
          <w:rFonts w:ascii="Times New Roman" w:hAnsi="Times New Roman"/>
          <w:color w:val="auto"/>
          <w:sz w:val="24"/>
          <w:szCs w:val="24"/>
        </w:rPr>
        <w:t xml:space="preserve"> </w:t>
      </w:r>
      <w:r w:rsidR="00210728" w:rsidRPr="002C53AB">
        <w:rPr>
          <w:rFonts w:ascii="Times New Roman" w:hAnsi="Times New Roman"/>
          <w:color w:val="auto"/>
          <w:sz w:val="24"/>
          <w:szCs w:val="24"/>
        </w:rPr>
        <w:t>sistemas de aqu</w:t>
      </w:r>
      <w:r w:rsidR="0012616D" w:rsidRPr="002C53AB">
        <w:rPr>
          <w:rFonts w:ascii="Times New Roman" w:hAnsi="Times New Roman"/>
          <w:color w:val="auto"/>
          <w:sz w:val="24"/>
          <w:szCs w:val="24"/>
        </w:rPr>
        <w:t>i</w:t>
      </w:r>
      <w:r w:rsidR="00210728" w:rsidRPr="002C53AB">
        <w:rPr>
          <w:rFonts w:ascii="Times New Roman" w:hAnsi="Times New Roman"/>
          <w:color w:val="auto"/>
          <w:sz w:val="24"/>
          <w:szCs w:val="24"/>
        </w:rPr>
        <w:t>cultura com recirculação de água</w:t>
      </w:r>
      <w:r w:rsidRPr="002C53AB">
        <w:rPr>
          <w:rFonts w:ascii="Times New Roman" w:hAnsi="Times New Roman"/>
          <w:color w:val="auto"/>
          <w:sz w:val="24"/>
          <w:szCs w:val="24"/>
        </w:rPr>
        <w:t>.</w:t>
      </w:r>
    </w:p>
    <w:p w14:paraId="0073DD78" w14:textId="01CFEC02" w:rsidR="009D458C" w:rsidRPr="002C53AB" w:rsidRDefault="00EF5C2E">
      <w:pPr>
        <w:spacing w:after="0" w:line="480" w:lineRule="auto"/>
        <w:jc w:val="both"/>
        <w:rPr>
          <w:rFonts w:ascii="Times New Roman" w:hAnsi="Times New Roman"/>
          <w:b/>
          <w:color w:val="auto"/>
          <w:sz w:val="24"/>
          <w:szCs w:val="24"/>
        </w:rPr>
      </w:pPr>
      <w:r w:rsidRPr="002C53AB">
        <w:rPr>
          <w:rFonts w:ascii="Times New Roman" w:hAnsi="Times New Roman"/>
          <w:b/>
          <w:color w:val="auto"/>
          <w:sz w:val="24"/>
          <w:szCs w:val="24"/>
        </w:rPr>
        <w:t xml:space="preserve">Termos de indexação: </w:t>
      </w:r>
      <w:r w:rsidRPr="002C53AB">
        <w:rPr>
          <w:rFonts w:ascii="Times New Roman" w:hAnsi="Times New Roman"/>
          <w:i/>
          <w:color w:val="auto"/>
          <w:sz w:val="24"/>
          <w:szCs w:val="24"/>
        </w:rPr>
        <w:t>Oreochromis niloticus</w:t>
      </w:r>
      <w:r w:rsidRPr="002C53AB">
        <w:rPr>
          <w:rFonts w:ascii="Times New Roman" w:hAnsi="Times New Roman"/>
          <w:color w:val="auto"/>
          <w:sz w:val="24"/>
          <w:szCs w:val="24"/>
        </w:rPr>
        <w:t xml:space="preserve">, amônia, </w:t>
      </w:r>
      <w:r w:rsidR="00CB63DF" w:rsidRPr="002C53AB">
        <w:rPr>
          <w:rFonts w:ascii="Times New Roman" w:hAnsi="Times New Roman"/>
          <w:color w:val="auto"/>
          <w:sz w:val="24"/>
          <w:szCs w:val="24"/>
        </w:rPr>
        <w:t xml:space="preserve">biofiltro, </w:t>
      </w:r>
      <w:r w:rsidRPr="002C53AB">
        <w:rPr>
          <w:rFonts w:ascii="Times New Roman" w:hAnsi="Times New Roman"/>
          <w:color w:val="auto"/>
          <w:sz w:val="24"/>
          <w:szCs w:val="24"/>
        </w:rPr>
        <w:t>carga bacteriana, nitrito</w:t>
      </w:r>
      <w:r w:rsidRPr="002C53AB">
        <w:rPr>
          <w:rFonts w:ascii="Times New Roman" w:hAnsi="Times New Roman"/>
          <w:b/>
          <w:color w:val="auto"/>
          <w:sz w:val="24"/>
          <w:szCs w:val="24"/>
        </w:rPr>
        <w:t>.</w:t>
      </w:r>
    </w:p>
    <w:p w14:paraId="35D16785" w14:textId="77777777" w:rsidR="009D458C" w:rsidRPr="002C53AB" w:rsidRDefault="009D458C">
      <w:pPr>
        <w:spacing w:after="0" w:line="480" w:lineRule="auto"/>
        <w:jc w:val="both"/>
        <w:rPr>
          <w:rFonts w:ascii="Times New Roman" w:hAnsi="Times New Roman"/>
          <w:b/>
          <w:color w:val="auto"/>
          <w:sz w:val="24"/>
          <w:szCs w:val="24"/>
        </w:rPr>
        <w:sectPr w:rsidR="009D458C" w:rsidRPr="002C53AB" w:rsidSect="006C01C7">
          <w:pgSz w:w="11906" w:h="16838" w:code="9"/>
          <w:pgMar w:top="1418" w:right="1418" w:bottom="1418" w:left="1418" w:header="720" w:footer="720" w:gutter="0"/>
          <w:lnNumType w:countBy="1" w:distance="567" w:restart="continuous"/>
          <w:cols w:space="720"/>
          <w:formProt w:val="0"/>
          <w:docGrid w:linePitch="360"/>
        </w:sectPr>
      </w:pPr>
    </w:p>
    <w:p w14:paraId="7C811D8A" w14:textId="77777777" w:rsidR="00843E73" w:rsidRPr="002C53AB" w:rsidRDefault="00EF5C2E">
      <w:pPr>
        <w:spacing w:after="0" w:line="480" w:lineRule="auto"/>
        <w:jc w:val="center"/>
        <w:rPr>
          <w:rFonts w:ascii="Times New Roman" w:hAnsi="Times New Roman"/>
          <w:b/>
          <w:color w:val="auto"/>
          <w:sz w:val="24"/>
          <w:szCs w:val="24"/>
          <w:lang w:val="en-US"/>
        </w:rPr>
      </w:pPr>
      <w:r w:rsidRPr="002C53AB">
        <w:rPr>
          <w:rFonts w:ascii="Times New Roman" w:hAnsi="Times New Roman"/>
          <w:b/>
          <w:color w:val="auto"/>
          <w:sz w:val="24"/>
          <w:szCs w:val="24"/>
          <w:lang w:val="en-US"/>
        </w:rPr>
        <w:lastRenderedPageBreak/>
        <w:t>Introduction</w:t>
      </w:r>
    </w:p>
    <w:p w14:paraId="0057261B" w14:textId="3B4867D3" w:rsidR="00843E73" w:rsidRPr="00AE7A4E" w:rsidRDefault="00F25585">
      <w:pPr>
        <w:spacing w:after="0" w:line="480" w:lineRule="auto"/>
        <w:ind w:firstLine="708"/>
        <w:jc w:val="both"/>
        <w:rPr>
          <w:color w:val="auto"/>
          <w:sz w:val="24"/>
          <w:szCs w:val="24"/>
          <w:lang w:val="en-US"/>
        </w:rPr>
      </w:pPr>
      <w:r w:rsidRPr="002C53AB">
        <w:rPr>
          <w:rFonts w:ascii="Times New Roman" w:hAnsi="Times New Roman"/>
          <w:color w:val="auto"/>
          <w:sz w:val="24"/>
          <w:szCs w:val="24"/>
          <w:lang w:val="en-US"/>
        </w:rPr>
        <w:t>The implementation of recirculating aquaculture systems (RASs) has become an appealing alternative for aquaculture because of</w:t>
      </w:r>
      <w:r w:rsidR="00EF5C2E" w:rsidRPr="002C53AB">
        <w:rPr>
          <w:rFonts w:ascii="Times New Roman" w:hAnsi="Times New Roman"/>
          <w:color w:val="auto"/>
          <w:sz w:val="24"/>
          <w:szCs w:val="24"/>
          <w:lang w:val="en-US"/>
        </w:rPr>
        <w:t xml:space="preserve"> the need to reuse water and </w:t>
      </w:r>
      <w:r w:rsidR="00EF5C2E" w:rsidRPr="00AE7A4E">
        <w:rPr>
          <w:rFonts w:ascii="Times New Roman" w:hAnsi="Times New Roman"/>
          <w:color w:val="auto"/>
          <w:sz w:val="24"/>
          <w:szCs w:val="24"/>
          <w:lang w:val="en-US"/>
        </w:rPr>
        <w:t>reduce water waste. Recirculating aquaculture systems provide</w:t>
      </w:r>
      <w:r w:rsidR="00A51022" w:rsidRPr="00AE7A4E">
        <w:rPr>
          <w:rFonts w:ascii="Times New Roman" w:hAnsi="Times New Roman"/>
          <w:color w:val="auto"/>
          <w:sz w:val="24"/>
          <w:szCs w:val="24"/>
          <w:lang w:val="en-US"/>
        </w:rPr>
        <w:t xml:space="preserve"> a</w:t>
      </w:r>
      <w:r w:rsidR="00EF5C2E" w:rsidRPr="00AE7A4E">
        <w:rPr>
          <w:rFonts w:ascii="Times New Roman" w:hAnsi="Times New Roman"/>
          <w:color w:val="auto"/>
          <w:sz w:val="24"/>
          <w:szCs w:val="24"/>
          <w:lang w:val="en-US"/>
        </w:rPr>
        <w:t xml:space="preserve"> greater stability of water quality (Lyssenko &amp; Wheaton, 2006), increas</w:t>
      </w:r>
      <w:r w:rsidR="00A51022" w:rsidRPr="00AE7A4E">
        <w:rPr>
          <w:rFonts w:ascii="Times New Roman" w:hAnsi="Times New Roman"/>
          <w:color w:val="auto"/>
          <w:sz w:val="24"/>
          <w:szCs w:val="24"/>
          <w:lang w:val="en-US"/>
        </w:rPr>
        <w:t>ing the</w:t>
      </w:r>
      <w:r w:rsidR="00EF5C2E" w:rsidRPr="00AE7A4E">
        <w:rPr>
          <w:rFonts w:ascii="Times New Roman" w:hAnsi="Times New Roman"/>
          <w:color w:val="auto"/>
          <w:sz w:val="24"/>
          <w:szCs w:val="24"/>
          <w:lang w:val="en-US"/>
        </w:rPr>
        <w:t xml:space="preserve"> control o</w:t>
      </w:r>
      <w:r w:rsidR="00A51022" w:rsidRPr="00AE7A4E">
        <w:rPr>
          <w:rFonts w:ascii="Times New Roman" w:hAnsi="Times New Roman"/>
          <w:color w:val="auto"/>
          <w:sz w:val="24"/>
          <w:szCs w:val="24"/>
          <w:lang w:val="en-US"/>
        </w:rPr>
        <w:t>n</w:t>
      </w:r>
      <w:r w:rsidR="00EF5C2E" w:rsidRPr="00AE7A4E">
        <w:rPr>
          <w:rFonts w:ascii="Times New Roman" w:hAnsi="Times New Roman"/>
          <w:color w:val="auto"/>
          <w:sz w:val="24"/>
          <w:szCs w:val="24"/>
          <w:lang w:val="en-US"/>
        </w:rPr>
        <w:t xml:space="preserve"> the spread of pathogens (Németh et al</w:t>
      </w:r>
      <w:r w:rsidR="00EF5C2E" w:rsidRPr="00AE7A4E">
        <w:rPr>
          <w:rFonts w:ascii="Times New Roman" w:hAnsi="Times New Roman"/>
          <w:i/>
          <w:color w:val="auto"/>
          <w:sz w:val="24"/>
          <w:szCs w:val="24"/>
          <w:lang w:val="en-US"/>
        </w:rPr>
        <w:t>.,</w:t>
      </w:r>
      <w:r w:rsidR="00EF5C2E" w:rsidRPr="00AE7A4E">
        <w:rPr>
          <w:rFonts w:ascii="Times New Roman" w:hAnsi="Times New Roman"/>
          <w:color w:val="auto"/>
          <w:sz w:val="24"/>
          <w:szCs w:val="24"/>
          <w:lang w:val="en-US"/>
        </w:rPr>
        <w:t xml:space="preserve"> 2013) and intensification of production (Al-</w:t>
      </w:r>
      <w:r w:rsidR="00EF5C2E" w:rsidRPr="00AE7A4E">
        <w:rPr>
          <w:rFonts w:ascii="Times New Roman" w:hAnsi="Times New Roman"/>
          <w:caps/>
          <w:color w:val="auto"/>
          <w:sz w:val="24"/>
          <w:szCs w:val="24"/>
          <w:lang w:val="en-US"/>
        </w:rPr>
        <w:t>H</w:t>
      </w:r>
      <w:r w:rsidR="00EF5C2E" w:rsidRPr="00AE7A4E">
        <w:rPr>
          <w:rFonts w:ascii="Times New Roman" w:hAnsi="Times New Roman"/>
          <w:color w:val="auto"/>
          <w:sz w:val="24"/>
          <w:szCs w:val="24"/>
          <w:lang w:val="en-US"/>
        </w:rPr>
        <w:t xml:space="preserve">afedh et al., 2003). </w:t>
      </w:r>
    </w:p>
    <w:p w14:paraId="2A5D8DBC" w14:textId="6E992349" w:rsidR="00843E73" w:rsidRPr="002C53AB" w:rsidRDefault="00EF5C2E">
      <w:pPr>
        <w:spacing w:after="0" w:line="480" w:lineRule="auto"/>
        <w:ind w:firstLine="708"/>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The accumulation of nitrogen compounds is one of the main problems related to water quality throughout the crop in aquaculture, </w:t>
      </w:r>
      <w:r w:rsidR="00A51022" w:rsidRPr="00AE7A4E">
        <w:rPr>
          <w:rFonts w:ascii="Times New Roman" w:hAnsi="Times New Roman"/>
          <w:color w:val="auto"/>
          <w:sz w:val="24"/>
          <w:szCs w:val="24"/>
          <w:lang w:val="en-US"/>
        </w:rPr>
        <w:t>and</w:t>
      </w:r>
      <w:r w:rsidRPr="00AE7A4E">
        <w:rPr>
          <w:rFonts w:ascii="Times New Roman" w:hAnsi="Times New Roman"/>
          <w:color w:val="auto"/>
          <w:sz w:val="24"/>
          <w:szCs w:val="24"/>
          <w:lang w:val="en-US"/>
        </w:rPr>
        <w:t xml:space="preserve"> the ability to remove these compounds</w:t>
      </w:r>
      <w:r w:rsidR="00A51022" w:rsidRPr="00AE7A4E">
        <w:rPr>
          <w:rFonts w:ascii="Times New Roman" w:hAnsi="Times New Roman"/>
          <w:color w:val="auto"/>
          <w:sz w:val="24"/>
          <w:szCs w:val="24"/>
          <w:lang w:val="en-US"/>
        </w:rPr>
        <w:t xml:space="preserve"> is</w:t>
      </w:r>
      <w:r w:rsidRPr="00AE7A4E">
        <w:rPr>
          <w:rFonts w:ascii="Times New Roman" w:hAnsi="Times New Roman"/>
          <w:color w:val="auto"/>
          <w:sz w:val="24"/>
          <w:szCs w:val="24"/>
          <w:lang w:val="en-US"/>
        </w:rPr>
        <w:t xml:space="preserve"> essential to maintain growth and survival of aquatic animals (Martins et al., 2009). In RASs, the withdrawal of the suspended organic matter by mechanical filter and biofilters are used to oxidize ammonia to nitrite (NO</w:t>
      </w:r>
      <w:r w:rsidRPr="00AE7A4E">
        <w:rPr>
          <w:rFonts w:ascii="Times New Roman" w:hAnsi="Times New Roman"/>
          <w:color w:val="auto"/>
          <w:sz w:val="24"/>
          <w:szCs w:val="24"/>
          <w:vertAlign w:val="subscript"/>
          <w:lang w:val="en-US"/>
        </w:rPr>
        <w:t>2</w:t>
      </w:r>
      <w:r w:rsidRPr="00AE7A4E">
        <w:rPr>
          <w:rFonts w:ascii="Times New Roman" w:hAnsi="Times New Roman"/>
          <w:color w:val="auto"/>
          <w:sz w:val="24"/>
          <w:szCs w:val="24"/>
          <w:vertAlign w:val="superscript"/>
          <w:lang w:val="en-US"/>
        </w:rPr>
        <w:t>-</w:t>
      </w:r>
      <w:r w:rsidRPr="00AE7A4E">
        <w:rPr>
          <w:rFonts w:ascii="Times New Roman" w:hAnsi="Times New Roman"/>
          <w:color w:val="auto"/>
          <w:sz w:val="24"/>
          <w:szCs w:val="24"/>
          <w:lang w:val="en-US"/>
        </w:rPr>
        <w:t>) and</w:t>
      </w:r>
      <w:r w:rsidR="00A51022"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subsequently</w:t>
      </w:r>
      <w:r w:rsidR="00A51022"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to nitrate (NO</w:t>
      </w:r>
      <w:r w:rsidRPr="00AE7A4E">
        <w:rPr>
          <w:rFonts w:ascii="Times New Roman" w:hAnsi="Times New Roman"/>
          <w:color w:val="auto"/>
          <w:sz w:val="24"/>
          <w:szCs w:val="24"/>
          <w:vertAlign w:val="subscript"/>
          <w:lang w:val="en-US"/>
        </w:rPr>
        <w:t>3</w:t>
      </w:r>
      <w:r w:rsidRPr="00AE7A4E">
        <w:rPr>
          <w:rFonts w:ascii="Times New Roman" w:hAnsi="Times New Roman"/>
          <w:color w:val="auto"/>
          <w:sz w:val="24"/>
          <w:szCs w:val="24"/>
          <w:vertAlign w:val="superscript"/>
          <w:lang w:val="en-US"/>
        </w:rPr>
        <w:t>-</w:t>
      </w:r>
      <w:r w:rsidRPr="00AE7A4E">
        <w:rPr>
          <w:rFonts w:ascii="Times New Roman" w:hAnsi="Times New Roman"/>
          <w:color w:val="auto"/>
          <w:sz w:val="24"/>
          <w:szCs w:val="24"/>
          <w:lang w:val="en-US"/>
        </w:rPr>
        <w:t>), by the action of nitrifying autotrophic bacteria (Hamlin et al., 2008).</w:t>
      </w:r>
      <w:r w:rsidRPr="002C53AB">
        <w:rPr>
          <w:rFonts w:ascii="Times New Roman" w:hAnsi="Times New Roman"/>
          <w:color w:val="auto"/>
          <w:sz w:val="24"/>
          <w:szCs w:val="24"/>
          <w:lang w:val="en-US"/>
        </w:rPr>
        <w:t xml:space="preserve"> </w:t>
      </w:r>
    </w:p>
    <w:p w14:paraId="33279D78" w14:textId="4104D4A1" w:rsidR="00DF481F" w:rsidRPr="002C53AB" w:rsidRDefault="00EF5C2E" w:rsidP="002C53AB">
      <w:pPr>
        <w:spacing w:after="0" w:line="480" w:lineRule="auto"/>
        <w:ind w:firstLine="709"/>
        <w:jc w:val="both"/>
        <w:rPr>
          <w:rFonts w:ascii="Times New Roman" w:hAnsi="Times New Roman"/>
          <w:color w:val="auto"/>
          <w:sz w:val="24"/>
          <w:szCs w:val="24"/>
          <w:lang w:val="en-US"/>
        </w:rPr>
      </w:pPr>
      <w:r w:rsidRPr="002C53AB">
        <w:rPr>
          <w:rFonts w:ascii="Times New Roman" w:hAnsi="Times New Roman"/>
          <w:color w:val="auto"/>
          <w:sz w:val="24"/>
          <w:szCs w:val="24"/>
          <w:lang w:val="en-US"/>
        </w:rPr>
        <w:t>Moreover, recirculating aquaculture systems demand preventive measures to avoid the spread of disease. Th</w:t>
      </w:r>
      <w:r w:rsidR="00F5657B" w:rsidRPr="002C53AB">
        <w:rPr>
          <w:rFonts w:ascii="Times New Roman" w:hAnsi="Times New Roman"/>
          <w:color w:val="auto"/>
          <w:sz w:val="24"/>
          <w:szCs w:val="24"/>
          <w:lang w:val="en-US"/>
        </w:rPr>
        <w:t>erefore</w:t>
      </w:r>
      <w:r w:rsidRPr="002C53AB">
        <w:rPr>
          <w:rFonts w:ascii="Times New Roman" w:hAnsi="Times New Roman"/>
          <w:color w:val="auto"/>
          <w:sz w:val="24"/>
          <w:szCs w:val="24"/>
          <w:lang w:val="en-US"/>
        </w:rPr>
        <w:t xml:space="preserve">, </w:t>
      </w:r>
      <w:r w:rsidR="00F5657B"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t xml:space="preserve">disinfection of </w:t>
      </w:r>
      <w:r w:rsidRPr="00AE7A4E">
        <w:rPr>
          <w:rFonts w:ascii="Times New Roman" w:hAnsi="Times New Roman"/>
          <w:color w:val="auto"/>
          <w:sz w:val="24"/>
          <w:szCs w:val="24"/>
          <w:lang w:val="en-US"/>
        </w:rPr>
        <w:t>water with ultraviolet (UV) radiation has been widely used to control fungi, viruses</w:t>
      </w:r>
      <w:r w:rsidR="00F5657B"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and bacteria (</w:t>
      </w:r>
      <w:r w:rsidRPr="00AE7A4E">
        <w:rPr>
          <w:rFonts w:ascii="Times New Roman" w:hAnsi="Times New Roman"/>
          <w:caps/>
          <w:color w:val="auto"/>
          <w:sz w:val="24"/>
          <w:szCs w:val="24"/>
          <w:lang w:val="en-US"/>
        </w:rPr>
        <w:t>S</w:t>
      </w:r>
      <w:r w:rsidRPr="00AE7A4E">
        <w:rPr>
          <w:rFonts w:ascii="Times New Roman" w:hAnsi="Times New Roman"/>
          <w:color w:val="auto"/>
          <w:sz w:val="24"/>
          <w:szCs w:val="24"/>
          <w:lang w:val="en-US"/>
        </w:rPr>
        <w:t>ummerfelt et al., 2009; Gullian et al., 2012). For the process to occur effectively, factors such as UV intensity (</w:t>
      </w:r>
      <w:r w:rsidRPr="00AE7A4E">
        <w:rPr>
          <w:rFonts w:ascii="Times New Roman" w:hAnsi="Times New Roman"/>
          <w:caps/>
          <w:color w:val="auto"/>
          <w:sz w:val="24"/>
          <w:szCs w:val="24"/>
          <w:lang w:val="en-US"/>
        </w:rPr>
        <w:t>S</w:t>
      </w:r>
      <w:r w:rsidRPr="00AE7A4E">
        <w:rPr>
          <w:rFonts w:ascii="Times New Roman" w:hAnsi="Times New Roman"/>
          <w:color w:val="auto"/>
          <w:sz w:val="24"/>
          <w:szCs w:val="24"/>
          <w:lang w:val="en-US"/>
        </w:rPr>
        <w:t xml:space="preserve">ummerfelt et al., 2009) and the absence of particulate matter (Gullian et al., 2012) must be taken into consideration. Salt can also be used </w:t>
      </w:r>
      <w:r w:rsidR="00F5657B" w:rsidRPr="00AE7A4E">
        <w:rPr>
          <w:rFonts w:ascii="Times New Roman" w:hAnsi="Times New Roman"/>
          <w:color w:val="auto"/>
          <w:sz w:val="24"/>
          <w:szCs w:val="24"/>
          <w:lang w:val="en-US"/>
        </w:rPr>
        <w:t>for</w:t>
      </w:r>
      <w:r w:rsidRPr="00AE7A4E">
        <w:rPr>
          <w:rFonts w:ascii="Times New Roman" w:hAnsi="Times New Roman"/>
          <w:color w:val="auto"/>
          <w:sz w:val="24"/>
          <w:szCs w:val="24"/>
          <w:lang w:val="en-US"/>
        </w:rPr>
        <w:t xml:space="preserve"> disease prevention (Németh et al., 2013)</w:t>
      </w:r>
      <w:r w:rsidR="00F5657B" w:rsidRPr="00AE7A4E">
        <w:rPr>
          <w:rFonts w:ascii="Times New Roman" w:hAnsi="Times New Roman"/>
          <w:color w:val="auto"/>
          <w:sz w:val="24"/>
          <w:szCs w:val="24"/>
          <w:lang w:val="en-US"/>
        </w:rPr>
        <w:t>; moreover,</w:t>
      </w:r>
      <w:r w:rsidRPr="00AE7A4E">
        <w:rPr>
          <w:rFonts w:ascii="Times New Roman" w:hAnsi="Times New Roman"/>
          <w:color w:val="auto"/>
          <w:sz w:val="24"/>
          <w:szCs w:val="24"/>
          <w:lang w:val="en-US"/>
        </w:rPr>
        <w:t xml:space="preserve"> it can reduce the toxic effects of nitrogenous compounds (</w:t>
      </w:r>
      <w:r w:rsidRPr="00AE7A4E">
        <w:rPr>
          <w:rFonts w:ascii="Times New Roman" w:hAnsi="Times New Roman"/>
          <w:caps/>
          <w:color w:val="auto"/>
          <w:sz w:val="24"/>
          <w:szCs w:val="24"/>
          <w:lang w:val="en-US"/>
        </w:rPr>
        <w:t>S</w:t>
      </w:r>
      <w:r w:rsidRPr="00AE7A4E">
        <w:rPr>
          <w:rFonts w:ascii="Times New Roman" w:hAnsi="Times New Roman"/>
          <w:color w:val="auto"/>
          <w:sz w:val="24"/>
          <w:szCs w:val="24"/>
          <w:lang w:val="en-US"/>
        </w:rPr>
        <w:t xml:space="preserve">ampaio et al., 2002), which are common in RASs. Thus, the brackish water has been used </w:t>
      </w:r>
      <w:r w:rsidR="00F5657B" w:rsidRPr="00AE7A4E">
        <w:rPr>
          <w:rFonts w:ascii="Times New Roman" w:hAnsi="Times New Roman"/>
          <w:color w:val="auto"/>
          <w:sz w:val="24"/>
          <w:szCs w:val="24"/>
          <w:lang w:val="en-US"/>
        </w:rPr>
        <w:t>for</w:t>
      </w:r>
      <w:r w:rsidRPr="00AE7A4E">
        <w:rPr>
          <w:rFonts w:ascii="Times New Roman" w:hAnsi="Times New Roman"/>
          <w:color w:val="auto"/>
          <w:sz w:val="24"/>
          <w:szCs w:val="24"/>
          <w:lang w:val="en-US"/>
        </w:rPr>
        <w:t xml:space="preserve"> freshwater fish with satisfactory results (</w:t>
      </w:r>
      <w:r w:rsidRPr="00AE7A4E">
        <w:rPr>
          <w:rFonts w:ascii="Times New Roman" w:hAnsi="Times New Roman"/>
          <w:caps/>
          <w:color w:val="auto"/>
          <w:sz w:val="24"/>
          <w:szCs w:val="24"/>
          <w:lang w:val="en-US"/>
        </w:rPr>
        <w:t>S</w:t>
      </w:r>
      <w:r w:rsidRPr="00AE7A4E">
        <w:rPr>
          <w:rFonts w:ascii="Times New Roman" w:hAnsi="Times New Roman"/>
          <w:color w:val="auto"/>
          <w:sz w:val="24"/>
          <w:szCs w:val="24"/>
          <w:lang w:val="en-US"/>
        </w:rPr>
        <w:t xml:space="preserve">ampaio et al., 2002; Luz et al., 2013; Jomori et al., 2013; Németh et al., 2013). Studies </w:t>
      </w:r>
      <w:r w:rsidR="00F5657B" w:rsidRPr="00AE7A4E">
        <w:rPr>
          <w:rFonts w:ascii="Times New Roman" w:hAnsi="Times New Roman"/>
          <w:color w:val="auto"/>
          <w:sz w:val="24"/>
          <w:szCs w:val="24"/>
          <w:lang w:val="en-US"/>
        </w:rPr>
        <w:t>on</w:t>
      </w:r>
      <w:r w:rsidRPr="00AE7A4E">
        <w:rPr>
          <w:rFonts w:ascii="Times New Roman" w:hAnsi="Times New Roman"/>
          <w:color w:val="auto"/>
          <w:sz w:val="24"/>
          <w:szCs w:val="24"/>
          <w:lang w:val="en-US"/>
        </w:rPr>
        <w:t xml:space="preserve"> many species of fish have </w:t>
      </w:r>
      <w:r w:rsidR="00F5657B" w:rsidRPr="00AE7A4E">
        <w:rPr>
          <w:rFonts w:ascii="Times New Roman" w:hAnsi="Times New Roman"/>
          <w:color w:val="auto"/>
          <w:sz w:val="24"/>
          <w:szCs w:val="24"/>
          <w:lang w:val="en-US"/>
        </w:rPr>
        <w:t>shown</w:t>
      </w:r>
      <w:r w:rsidRPr="00AE7A4E">
        <w:rPr>
          <w:rFonts w:ascii="Times New Roman" w:hAnsi="Times New Roman"/>
          <w:color w:val="auto"/>
          <w:sz w:val="24"/>
          <w:szCs w:val="24"/>
          <w:lang w:val="en-US"/>
        </w:rPr>
        <w:t xml:space="preserve"> that the addition of 2 g</w:t>
      </w:r>
      <w:r w:rsidR="00985807" w:rsidRPr="00AE7A4E">
        <w:rPr>
          <w:rFonts w:ascii="Times New Roman" w:hAnsi="Times New Roman"/>
          <w:color w:val="auto"/>
          <w:sz w:val="24"/>
          <w:szCs w:val="24"/>
          <w:lang w:val="en-US"/>
        </w:rPr>
        <w:t xml:space="preserve"> </w:t>
      </w:r>
      <w:r w:rsidRPr="00AE7A4E">
        <w:rPr>
          <w:rFonts w:ascii="Times New Roman" w:hAnsi="Times New Roman"/>
          <w:color w:val="auto"/>
          <w:sz w:val="24"/>
          <w:szCs w:val="24"/>
          <w:lang w:val="en-US"/>
        </w:rPr>
        <w:t>L</w:t>
      </w:r>
      <w:r w:rsidRPr="00AE7A4E">
        <w:rPr>
          <w:rFonts w:ascii="Times New Roman" w:hAnsi="Times New Roman"/>
          <w:color w:val="auto"/>
          <w:sz w:val="24"/>
          <w:szCs w:val="24"/>
          <w:vertAlign w:val="superscript"/>
          <w:lang w:val="en-US"/>
        </w:rPr>
        <w:t>-1</w:t>
      </w:r>
      <w:r w:rsidRPr="00AE7A4E">
        <w:rPr>
          <w:rFonts w:ascii="Times New Roman" w:hAnsi="Times New Roman"/>
          <w:color w:val="auto"/>
          <w:sz w:val="24"/>
          <w:szCs w:val="24"/>
          <w:lang w:val="en-US"/>
        </w:rPr>
        <w:t xml:space="preserve"> salt improves </w:t>
      </w:r>
      <w:r w:rsidR="00985807" w:rsidRPr="00AE7A4E">
        <w:rPr>
          <w:rFonts w:ascii="Times New Roman" w:hAnsi="Times New Roman"/>
          <w:color w:val="auto"/>
          <w:sz w:val="24"/>
          <w:szCs w:val="24"/>
          <w:lang w:val="en-US"/>
        </w:rPr>
        <w:t xml:space="preserve">fish </w:t>
      </w:r>
      <w:r w:rsidRPr="00AE7A4E">
        <w:rPr>
          <w:rFonts w:ascii="Times New Roman" w:hAnsi="Times New Roman"/>
          <w:color w:val="auto"/>
          <w:sz w:val="24"/>
          <w:szCs w:val="24"/>
          <w:lang w:val="en-US"/>
        </w:rPr>
        <w:t>performance and survival (Santos &amp; Luz</w:t>
      </w:r>
      <w:r w:rsidR="00C11E91"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2009; Luz et al., 2012, 2013; Jomori et al., 2013). The</w:t>
      </w:r>
      <w:r w:rsidR="00985807" w:rsidRPr="00AE7A4E">
        <w:rPr>
          <w:rFonts w:ascii="Times New Roman" w:hAnsi="Times New Roman"/>
          <w:color w:val="auto"/>
          <w:sz w:val="24"/>
          <w:szCs w:val="24"/>
          <w:lang w:val="en-US"/>
        </w:rPr>
        <w:t xml:space="preserve"> last mentioned</w:t>
      </w:r>
      <w:r w:rsidRPr="00AE7A4E">
        <w:rPr>
          <w:rFonts w:ascii="Times New Roman" w:hAnsi="Times New Roman"/>
          <w:color w:val="auto"/>
          <w:sz w:val="24"/>
          <w:szCs w:val="24"/>
          <w:lang w:val="en-US"/>
        </w:rPr>
        <w:t xml:space="preserve"> authors also associated the beneficial effects of salt with the energy expenditure required by </w:t>
      </w:r>
      <w:r w:rsidR="00F5165E" w:rsidRPr="00AE7A4E">
        <w:rPr>
          <w:rFonts w:ascii="Times New Roman" w:hAnsi="Times New Roman"/>
          <w:color w:val="auto"/>
          <w:sz w:val="24"/>
          <w:szCs w:val="24"/>
          <w:lang w:val="en-US"/>
        </w:rPr>
        <w:t xml:space="preserve">the </w:t>
      </w:r>
      <w:r w:rsidRPr="00AE7A4E">
        <w:rPr>
          <w:rFonts w:ascii="Times New Roman" w:hAnsi="Times New Roman"/>
          <w:color w:val="auto"/>
          <w:sz w:val="24"/>
          <w:szCs w:val="24"/>
          <w:lang w:val="en-US"/>
        </w:rPr>
        <w:t>ionic and osmotic regulation, which is higher in freshwater than in salt water</w:t>
      </w:r>
      <w:r w:rsidR="00FF595C" w:rsidRPr="00AE7A4E">
        <w:rPr>
          <w:rFonts w:ascii="Times New Roman" w:hAnsi="Times New Roman"/>
          <w:color w:val="auto"/>
          <w:sz w:val="24"/>
          <w:szCs w:val="24"/>
          <w:lang w:val="en-US"/>
        </w:rPr>
        <w:t xml:space="preserve">; </w:t>
      </w:r>
      <w:r w:rsidR="00FF595C" w:rsidRPr="00AE7A4E">
        <w:rPr>
          <w:rFonts w:ascii="Times New Roman" w:hAnsi="Times New Roman"/>
          <w:color w:val="auto"/>
          <w:sz w:val="24"/>
          <w:szCs w:val="24"/>
          <w:lang w:val="en-US"/>
        </w:rPr>
        <w:lastRenderedPageBreak/>
        <w:t>t</w:t>
      </w:r>
      <w:r w:rsidRPr="00AE7A4E">
        <w:rPr>
          <w:rFonts w:ascii="Times New Roman" w:hAnsi="Times New Roman"/>
          <w:color w:val="auto"/>
          <w:sz w:val="24"/>
          <w:szCs w:val="24"/>
          <w:lang w:val="en-US"/>
        </w:rPr>
        <w:t>he</w:t>
      </w:r>
      <w:r w:rsidR="00F5165E" w:rsidRPr="00AE7A4E">
        <w:rPr>
          <w:rFonts w:ascii="Times New Roman" w:hAnsi="Times New Roman"/>
          <w:color w:val="auto"/>
          <w:sz w:val="24"/>
          <w:szCs w:val="24"/>
          <w:lang w:val="en-US"/>
        </w:rPr>
        <w:t>ir</w:t>
      </w:r>
      <w:r w:rsidRPr="00AE7A4E">
        <w:rPr>
          <w:rFonts w:ascii="Times New Roman" w:hAnsi="Times New Roman"/>
          <w:color w:val="auto"/>
          <w:sz w:val="24"/>
          <w:szCs w:val="24"/>
          <w:lang w:val="en-US"/>
        </w:rPr>
        <w:t xml:space="preserve"> studies evaluated the use of salinized water for the production of freshwater fish and UV for disinfection. However, the effects of the combination of these two factors in RASs have not been investigated</w:t>
      </w:r>
      <w:r w:rsidR="00F5165E" w:rsidRPr="00AE7A4E">
        <w:rPr>
          <w:rFonts w:ascii="Times New Roman" w:hAnsi="Times New Roman"/>
          <w:color w:val="auto"/>
          <w:sz w:val="24"/>
          <w:szCs w:val="24"/>
          <w:lang w:val="en-US"/>
        </w:rPr>
        <w:t xml:space="preserve"> yet</w:t>
      </w:r>
      <w:r w:rsidRPr="00AE7A4E">
        <w:rPr>
          <w:rFonts w:ascii="Times New Roman" w:hAnsi="Times New Roman"/>
          <w:color w:val="auto"/>
          <w:sz w:val="24"/>
          <w:szCs w:val="24"/>
          <w:lang w:val="en-US"/>
        </w:rPr>
        <w:t xml:space="preserve">. It is likely that this strategy </w:t>
      </w:r>
      <w:r w:rsidR="00F5165E" w:rsidRPr="00AE7A4E">
        <w:rPr>
          <w:rFonts w:ascii="Times New Roman" w:hAnsi="Times New Roman"/>
          <w:color w:val="auto"/>
          <w:sz w:val="24"/>
          <w:szCs w:val="24"/>
          <w:lang w:val="en-US"/>
        </w:rPr>
        <w:t>may</w:t>
      </w:r>
      <w:r w:rsidRPr="00AE7A4E">
        <w:rPr>
          <w:rFonts w:ascii="Times New Roman" w:hAnsi="Times New Roman"/>
          <w:color w:val="auto"/>
          <w:sz w:val="24"/>
          <w:szCs w:val="24"/>
          <w:lang w:val="en-US"/>
        </w:rPr>
        <w:t xml:space="preserve"> enable the reduction of pathogenic bacteria count in water (Summerfelt et al., 2009; Gullian et al., 2012</w:t>
      </w:r>
      <w:r w:rsidRPr="002C53AB">
        <w:rPr>
          <w:rFonts w:ascii="Times New Roman" w:hAnsi="Times New Roman"/>
          <w:color w:val="auto"/>
          <w:sz w:val="24"/>
          <w:szCs w:val="24"/>
          <w:lang w:val="en-US"/>
        </w:rPr>
        <w:t>)</w:t>
      </w:r>
      <w:r w:rsidR="000D0C65"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t>
      </w:r>
      <w:r w:rsidRPr="002C53AB">
        <w:rPr>
          <w:rFonts w:ascii="Times New Roman" w:hAnsi="Times New Roman"/>
          <w:color w:val="auto"/>
          <w:sz w:val="24"/>
          <w:szCs w:val="24"/>
          <w:highlight w:val="yellow"/>
          <w:lang w:val="en-US"/>
        </w:rPr>
        <w:t>without acting negative effect on the nitrification process</w:t>
      </w:r>
      <w:r w:rsidRPr="002C53AB">
        <w:rPr>
          <w:rFonts w:ascii="Times New Roman" w:hAnsi="Times New Roman"/>
          <w:color w:val="auto"/>
          <w:sz w:val="24"/>
          <w:szCs w:val="24"/>
          <w:lang w:val="en-US"/>
        </w:rPr>
        <w:t xml:space="preserve"> (</w:t>
      </w:r>
      <w:r w:rsidRPr="00AE7A4E">
        <w:rPr>
          <w:rFonts w:ascii="Times New Roman" w:hAnsi="Times New Roman"/>
          <w:color w:val="auto"/>
          <w:sz w:val="24"/>
          <w:szCs w:val="24"/>
          <w:lang w:val="en-US"/>
        </w:rPr>
        <w:t>Park et al., 2001; Lyssenko &amp; Wheaton, 2006)</w:t>
      </w:r>
      <w:r w:rsidR="000D0C65"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and improv</w:t>
      </w:r>
      <w:r w:rsidR="000D0C65" w:rsidRPr="00AE7A4E">
        <w:rPr>
          <w:rFonts w:ascii="Times New Roman" w:hAnsi="Times New Roman"/>
          <w:color w:val="auto"/>
          <w:sz w:val="24"/>
          <w:szCs w:val="24"/>
          <w:lang w:val="en-US"/>
        </w:rPr>
        <w:t>ing the</w:t>
      </w:r>
      <w:r w:rsidRPr="00AE7A4E">
        <w:rPr>
          <w:rFonts w:ascii="Times New Roman" w:hAnsi="Times New Roman"/>
          <w:color w:val="auto"/>
          <w:sz w:val="24"/>
          <w:szCs w:val="24"/>
          <w:lang w:val="en-US"/>
        </w:rPr>
        <w:t xml:space="preserve"> zootechnical performance (Luz et al., 2013).</w:t>
      </w:r>
      <w:r w:rsidRPr="002C53AB">
        <w:rPr>
          <w:rFonts w:ascii="Times New Roman" w:hAnsi="Times New Roman"/>
          <w:color w:val="auto"/>
          <w:sz w:val="24"/>
          <w:szCs w:val="24"/>
          <w:lang w:val="en-US"/>
        </w:rPr>
        <w:t xml:space="preserve"> </w:t>
      </w:r>
    </w:p>
    <w:p w14:paraId="16B4E9EC" w14:textId="7606034A" w:rsidR="00843E73" w:rsidRPr="002C53AB" w:rsidRDefault="00DF481F" w:rsidP="002C53AB">
      <w:pPr>
        <w:spacing w:after="0" w:line="480" w:lineRule="auto"/>
        <w:ind w:firstLine="709"/>
        <w:jc w:val="both"/>
        <w:rPr>
          <w:rFonts w:ascii="Times New Roman" w:hAnsi="Times New Roman"/>
          <w:color w:val="auto"/>
          <w:sz w:val="24"/>
          <w:szCs w:val="24"/>
          <w:lang w:val="en-US"/>
        </w:rPr>
      </w:pPr>
      <w:r w:rsidRPr="002C53AB">
        <w:rPr>
          <w:rFonts w:ascii="Times New Roman" w:hAnsi="Times New Roman"/>
          <w:color w:val="auto"/>
          <w:sz w:val="24"/>
          <w:szCs w:val="24"/>
          <w:lang w:val="en-US"/>
        </w:rPr>
        <w:t>T</w:t>
      </w:r>
      <w:r w:rsidR="00EF5C2E" w:rsidRPr="002C53AB">
        <w:rPr>
          <w:rFonts w:ascii="Times New Roman" w:hAnsi="Times New Roman"/>
          <w:color w:val="auto"/>
          <w:sz w:val="24"/>
          <w:szCs w:val="24"/>
          <w:lang w:val="en-US"/>
        </w:rPr>
        <w:t>he objective of this work w</w:t>
      </w:r>
      <w:r w:rsidRPr="002C53AB">
        <w:rPr>
          <w:rFonts w:ascii="Times New Roman" w:hAnsi="Times New Roman"/>
          <w:color w:val="auto"/>
          <w:sz w:val="24"/>
          <w:szCs w:val="24"/>
          <w:lang w:val="en-US"/>
        </w:rPr>
        <w:t>as</w:t>
      </w:r>
      <w:r w:rsidR="00EF5C2E" w:rsidRPr="002C53AB">
        <w:rPr>
          <w:rFonts w:ascii="Times New Roman" w:hAnsi="Times New Roman"/>
          <w:color w:val="auto"/>
          <w:sz w:val="24"/>
          <w:szCs w:val="24"/>
          <w:lang w:val="en-US"/>
        </w:rPr>
        <w:t xml:space="preserve"> to evaluate the effects of UV radiation and water salinity on </w:t>
      </w:r>
      <w:r w:rsidRPr="002C53AB">
        <w:rPr>
          <w:rFonts w:ascii="Times New Roman" w:hAnsi="Times New Roman"/>
          <w:color w:val="auto"/>
          <w:sz w:val="24"/>
          <w:szCs w:val="24"/>
          <w:lang w:val="en-US"/>
        </w:rPr>
        <w:t xml:space="preserve">the </w:t>
      </w:r>
      <w:r w:rsidR="00EF5C2E" w:rsidRPr="002C53AB">
        <w:rPr>
          <w:rFonts w:ascii="Times New Roman" w:hAnsi="Times New Roman"/>
          <w:color w:val="auto"/>
          <w:sz w:val="24"/>
          <w:szCs w:val="24"/>
          <w:lang w:val="en-US"/>
        </w:rPr>
        <w:t>nitrification, water quality, bacterial load</w:t>
      </w:r>
      <w:r w:rsidRPr="002C53AB">
        <w:rPr>
          <w:rFonts w:ascii="Times New Roman" w:hAnsi="Times New Roman"/>
          <w:color w:val="auto"/>
          <w:sz w:val="24"/>
          <w:szCs w:val="24"/>
          <w:lang w:val="en-US"/>
        </w:rPr>
        <w:t>,</w:t>
      </w:r>
      <w:r w:rsidR="00EF5C2E" w:rsidRPr="002C53AB">
        <w:rPr>
          <w:rFonts w:ascii="Times New Roman" w:hAnsi="Times New Roman"/>
          <w:color w:val="auto"/>
          <w:sz w:val="24"/>
          <w:szCs w:val="24"/>
          <w:lang w:val="en-US"/>
        </w:rPr>
        <w:t xml:space="preserve"> and fish growth performance in recirculating aquaculture systems (RASs).</w:t>
      </w:r>
    </w:p>
    <w:p w14:paraId="5CC17D84" w14:textId="4D753C16" w:rsidR="00843E73" w:rsidRPr="002C53AB" w:rsidRDefault="00EF5C2E">
      <w:pPr>
        <w:spacing w:after="0" w:line="480" w:lineRule="auto"/>
        <w:jc w:val="center"/>
        <w:rPr>
          <w:rFonts w:ascii="Times New Roman" w:hAnsi="Times New Roman"/>
          <w:b/>
          <w:color w:val="auto"/>
          <w:sz w:val="24"/>
          <w:szCs w:val="24"/>
          <w:lang w:val="en-US"/>
        </w:rPr>
      </w:pPr>
      <w:r w:rsidRPr="002C53AB">
        <w:rPr>
          <w:rFonts w:ascii="Times New Roman" w:hAnsi="Times New Roman"/>
          <w:b/>
          <w:color w:val="auto"/>
          <w:sz w:val="24"/>
          <w:szCs w:val="24"/>
          <w:lang w:val="en-US"/>
        </w:rPr>
        <w:t>Material</w:t>
      </w:r>
      <w:r w:rsidR="00C872EF" w:rsidRPr="002C53AB">
        <w:rPr>
          <w:rFonts w:ascii="Times New Roman" w:hAnsi="Times New Roman"/>
          <w:b/>
          <w:color w:val="auto"/>
          <w:sz w:val="24"/>
          <w:szCs w:val="24"/>
          <w:lang w:val="en-US"/>
        </w:rPr>
        <w:t>s</w:t>
      </w:r>
      <w:r w:rsidRPr="002C53AB">
        <w:rPr>
          <w:rFonts w:ascii="Times New Roman" w:hAnsi="Times New Roman"/>
          <w:b/>
          <w:color w:val="auto"/>
          <w:sz w:val="24"/>
          <w:szCs w:val="24"/>
          <w:lang w:val="en-US"/>
        </w:rPr>
        <w:t xml:space="preserve"> and methods</w:t>
      </w:r>
    </w:p>
    <w:p w14:paraId="5CA44B33" w14:textId="52E39E81" w:rsidR="00E93CB5" w:rsidRPr="002C53AB" w:rsidRDefault="00EF5C2E">
      <w:pPr>
        <w:spacing w:after="0" w:line="480" w:lineRule="auto"/>
        <w:ind w:firstLine="708"/>
        <w:jc w:val="both"/>
        <w:rPr>
          <w:rFonts w:ascii="Times New Roman" w:eastAsia="Times New Roman" w:hAnsi="Times New Roman"/>
          <w:color w:val="auto"/>
          <w:sz w:val="24"/>
          <w:szCs w:val="24"/>
          <w:lang w:val="en-US" w:eastAsia="pt-BR"/>
        </w:rPr>
      </w:pPr>
      <w:r w:rsidRPr="002C53AB">
        <w:rPr>
          <w:rFonts w:ascii="Times New Roman" w:hAnsi="Times New Roman"/>
          <w:color w:val="auto"/>
          <w:sz w:val="24"/>
          <w:szCs w:val="24"/>
          <w:lang w:val="en-US"/>
        </w:rPr>
        <w:t xml:space="preserve">The experiment was carried out at the Aquaculture Laboratory, </w:t>
      </w:r>
      <w:r w:rsidR="008629E4" w:rsidRPr="002C53AB">
        <w:rPr>
          <w:rFonts w:ascii="Times New Roman" w:hAnsi="Times New Roman"/>
          <w:color w:val="auto"/>
          <w:sz w:val="24"/>
          <w:szCs w:val="24"/>
          <w:lang w:val="en-US"/>
        </w:rPr>
        <w:t>in the</w:t>
      </w:r>
      <w:r w:rsidR="00C872EF" w:rsidRPr="002C53AB">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 xml:space="preserve">Universidade Federal de Minas Gerais (UFMG). For each treatment, </w:t>
      </w:r>
      <w:r w:rsidRPr="002C53AB">
        <w:rPr>
          <w:rFonts w:ascii="Times New Roman" w:hAnsi="Times New Roman"/>
          <w:color w:val="auto"/>
          <w:sz w:val="24"/>
          <w:szCs w:val="24"/>
          <w:highlight w:val="yellow"/>
          <w:lang w:val="en-US"/>
        </w:rPr>
        <w:t>four RAS</w:t>
      </w:r>
      <w:r w:rsidR="00C872EF"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 xml:space="preserve"> (mechanical filter</w:t>
      </w:r>
      <w:r w:rsidR="008629E4"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biological filter</w:t>
      </w:r>
      <w:r w:rsidR="008629E4"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return reservoi</w:t>
      </w:r>
      <w:r w:rsidR="008629E4" w:rsidRPr="002C53AB">
        <w:rPr>
          <w:rFonts w:ascii="Times New Roman" w:hAnsi="Times New Roman"/>
          <w:color w:val="auto"/>
          <w:sz w:val="24"/>
          <w:szCs w:val="24"/>
          <w:lang w:val="en-US"/>
        </w:rPr>
        <w:t>r,</w:t>
      </w:r>
      <w:r w:rsidRPr="002C53AB">
        <w:rPr>
          <w:rFonts w:ascii="Times New Roman" w:hAnsi="Times New Roman"/>
          <w:color w:val="auto"/>
          <w:sz w:val="24"/>
          <w:szCs w:val="24"/>
          <w:lang w:val="en-US"/>
        </w:rPr>
        <w:t xml:space="preserve"> </w:t>
      </w:r>
      <w:r w:rsidR="008629E4" w:rsidRPr="002C53AB">
        <w:rPr>
          <w:rFonts w:ascii="Times New Roman" w:hAnsi="Times New Roman"/>
          <w:color w:val="auto"/>
          <w:sz w:val="24"/>
          <w:szCs w:val="24"/>
          <w:lang w:val="en-US"/>
        </w:rPr>
        <w:t xml:space="preserve">and </w:t>
      </w:r>
      <w:r w:rsidRPr="002C53AB">
        <w:rPr>
          <w:rFonts w:ascii="Times New Roman" w:hAnsi="Times New Roman"/>
          <w:color w:val="auto"/>
          <w:sz w:val="24"/>
          <w:szCs w:val="24"/>
          <w:lang w:val="en-US"/>
        </w:rPr>
        <w:t>UV filter</w:t>
      </w:r>
      <w:r w:rsidR="008629E4"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four 30 L cult</w:t>
      </w:r>
      <w:r w:rsidR="00C43875" w:rsidRPr="002C53AB">
        <w:rPr>
          <w:rFonts w:ascii="Times New Roman" w:hAnsi="Times New Roman"/>
          <w:color w:val="auto"/>
          <w:sz w:val="24"/>
          <w:szCs w:val="24"/>
          <w:lang w:val="en-US"/>
        </w:rPr>
        <w:t>ivation</w:t>
      </w:r>
      <w:r w:rsidRPr="002C53AB">
        <w:rPr>
          <w:rFonts w:ascii="Times New Roman" w:hAnsi="Times New Roman"/>
          <w:color w:val="auto"/>
          <w:sz w:val="24"/>
          <w:szCs w:val="24"/>
          <w:lang w:val="en-US"/>
        </w:rPr>
        <w:t xml:space="preserve"> tanks were used. Each RAS was considered as an experimental unit. </w:t>
      </w:r>
      <w:r w:rsidRPr="002C53AB">
        <w:rPr>
          <w:rFonts w:ascii="Times New Roman" w:eastAsia="Times New Roman" w:hAnsi="Times New Roman"/>
          <w:color w:val="auto"/>
          <w:sz w:val="24"/>
          <w:szCs w:val="24"/>
          <w:lang w:val="en-US" w:eastAsia="pt-BR"/>
        </w:rPr>
        <w:t xml:space="preserve">The cultivation basins were adapted with a water outlet located in the center and an air diffuser attached to the central blower. </w:t>
      </w:r>
      <w:r w:rsidR="0007672E" w:rsidRPr="002C53AB">
        <w:rPr>
          <w:rFonts w:ascii="Times New Roman" w:eastAsia="Times New Roman" w:hAnsi="Times New Roman"/>
          <w:color w:val="auto"/>
          <w:sz w:val="24"/>
          <w:szCs w:val="24"/>
          <w:lang w:val="en-US" w:eastAsia="pt-BR"/>
        </w:rPr>
        <w:t>W</w:t>
      </w:r>
      <w:r w:rsidRPr="002C53AB">
        <w:rPr>
          <w:rFonts w:ascii="Times New Roman" w:eastAsia="Times New Roman" w:hAnsi="Times New Roman"/>
          <w:color w:val="auto"/>
          <w:sz w:val="24"/>
          <w:szCs w:val="24"/>
          <w:lang w:val="en-US" w:eastAsia="pt-BR"/>
        </w:rPr>
        <w:t>ater was directed to a gravity filtration system. The mechanical filter was comp</w:t>
      </w:r>
      <w:r w:rsidR="0007672E" w:rsidRPr="002C53AB">
        <w:rPr>
          <w:rFonts w:ascii="Times New Roman" w:eastAsia="Times New Roman" w:hAnsi="Times New Roman"/>
          <w:color w:val="auto"/>
          <w:sz w:val="24"/>
          <w:szCs w:val="24"/>
          <w:lang w:val="en-US" w:eastAsia="pt-BR"/>
        </w:rPr>
        <w:t>o</w:t>
      </w:r>
      <w:r w:rsidRPr="002C53AB">
        <w:rPr>
          <w:rFonts w:ascii="Times New Roman" w:eastAsia="Times New Roman" w:hAnsi="Times New Roman"/>
          <w:color w:val="auto"/>
          <w:sz w:val="24"/>
          <w:szCs w:val="24"/>
          <w:lang w:val="en-US" w:eastAsia="pt-BR"/>
        </w:rPr>
        <w:t>sed of a glass wool blanket fixed to a support (35</w:t>
      </w:r>
      <w:r w:rsidR="002B6365" w:rsidRPr="002C53AB">
        <w:rPr>
          <w:rFonts w:ascii="Times New Roman" w:eastAsia="Times New Roman" w:hAnsi="Times New Roman"/>
          <w:color w:val="auto"/>
          <w:sz w:val="24"/>
          <w:szCs w:val="24"/>
          <w:lang w:val="en-US" w:eastAsia="pt-BR"/>
        </w:rPr>
        <w:t xml:space="preserve"> </w:t>
      </w:r>
      <w:r w:rsidRPr="002C53AB">
        <w:rPr>
          <w:rFonts w:ascii="Times New Roman" w:eastAsia="Times New Roman" w:hAnsi="Times New Roman"/>
          <w:color w:val="auto"/>
          <w:sz w:val="24"/>
          <w:szCs w:val="24"/>
          <w:lang w:val="en-US" w:eastAsia="pt-BR"/>
        </w:rPr>
        <w:t>x</w:t>
      </w:r>
      <w:r w:rsidR="002B6365" w:rsidRPr="002C53AB">
        <w:rPr>
          <w:rFonts w:ascii="Times New Roman" w:eastAsia="Times New Roman" w:hAnsi="Times New Roman"/>
          <w:color w:val="auto"/>
          <w:sz w:val="24"/>
          <w:szCs w:val="24"/>
          <w:lang w:val="en-US" w:eastAsia="pt-BR"/>
        </w:rPr>
        <w:t xml:space="preserve"> </w:t>
      </w:r>
      <w:r w:rsidRPr="002C53AB">
        <w:rPr>
          <w:rFonts w:ascii="Times New Roman" w:eastAsia="Times New Roman" w:hAnsi="Times New Roman"/>
          <w:color w:val="auto"/>
          <w:sz w:val="24"/>
          <w:szCs w:val="24"/>
          <w:lang w:val="en-US" w:eastAsia="pt-BR"/>
        </w:rPr>
        <w:t>25 x</w:t>
      </w:r>
      <w:r w:rsidR="002B6365" w:rsidRPr="002C53AB">
        <w:rPr>
          <w:rFonts w:ascii="Times New Roman" w:eastAsia="Times New Roman" w:hAnsi="Times New Roman"/>
          <w:color w:val="auto"/>
          <w:sz w:val="24"/>
          <w:szCs w:val="24"/>
          <w:lang w:val="en-US" w:eastAsia="pt-BR"/>
        </w:rPr>
        <w:t xml:space="preserve"> </w:t>
      </w:r>
      <w:r w:rsidRPr="002C53AB">
        <w:rPr>
          <w:rFonts w:ascii="Times New Roman" w:eastAsia="Times New Roman" w:hAnsi="Times New Roman"/>
          <w:color w:val="auto"/>
          <w:sz w:val="24"/>
          <w:szCs w:val="24"/>
          <w:lang w:val="en-US" w:eastAsia="pt-BR"/>
        </w:rPr>
        <w:t xml:space="preserve">15 cm), while the biological filter, of the same dimensions, was filled with </w:t>
      </w:r>
      <w:r w:rsidR="002B6365" w:rsidRPr="002C53AB">
        <w:rPr>
          <w:rFonts w:ascii="Times New Roman" w:eastAsia="Times New Roman" w:hAnsi="Times New Roman"/>
          <w:color w:val="auto"/>
          <w:sz w:val="24"/>
          <w:szCs w:val="24"/>
          <w:lang w:val="en-US" w:eastAsia="pt-BR"/>
        </w:rPr>
        <w:t>8 L</w:t>
      </w:r>
      <w:r w:rsidRPr="002C53AB">
        <w:rPr>
          <w:rFonts w:ascii="Times New Roman" w:eastAsia="Times New Roman" w:hAnsi="Times New Roman"/>
          <w:color w:val="auto"/>
          <w:sz w:val="24"/>
          <w:szCs w:val="24"/>
          <w:lang w:val="en-US" w:eastAsia="pt-BR"/>
        </w:rPr>
        <w:t xml:space="preserve"> gravel (</w:t>
      </w:r>
      <w:r w:rsidR="002B6365" w:rsidRPr="002C53AB">
        <w:rPr>
          <w:rFonts w:ascii="Times New Roman" w:eastAsia="Times New Roman" w:hAnsi="Times New Roman"/>
          <w:color w:val="auto"/>
          <w:sz w:val="24"/>
          <w:szCs w:val="24"/>
          <w:lang w:val="en-US" w:eastAsia="pt-BR"/>
        </w:rPr>
        <w:t xml:space="preserve">1 cm </w:t>
      </w:r>
      <w:r w:rsidRPr="002C53AB">
        <w:rPr>
          <w:rFonts w:ascii="Times New Roman" w:eastAsia="Times New Roman" w:hAnsi="Times New Roman"/>
          <w:color w:val="auto"/>
          <w:sz w:val="24"/>
          <w:szCs w:val="24"/>
          <w:lang w:val="en-US" w:eastAsia="pt-BR"/>
        </w:rPr>
        <w:t xml:space="preserve">average diameter) for fixing of nitrifying bacteria. The return tank (80 x 60 x 45 cm), with </w:t>
      </w:r>
      <w:r w:rsidR="002B6365" w:rsidRPr="002C53AB">
        <w:rPr>
          <w:rFonts w:ascii="Times New Roman" w:eastAsia="Times New Roman" w:hAnsi="Times New Roman"/>
          <w:color w:val="auto"/>
          <w:sz w:val="24"/>
          <w:szCs w:val="24"/>
          <w:lang w:val="en-US" w:eastAsia="pt-BR"/>
        </w:rPr>
        <w:t xml:space="preserve">120 L </w:t>
      </w:r>
      <w:r w:rsidRPr="002C53AB">
        <w:rPr>
          <w:rFonts w:ascii="Times New Roman" w:eastAsia="Times New Roman" w:hAnsi="Times New Roman"/>
          <w:color w:val="auto"/>
          <w:sz w:val="24"/>
          <w:szCs w:val="24"/>
          <w:lang w:val="en-US" w:eastAsia="pt-BR"/>
        </w:rPr>
        <w:t>useful volume, was equipped with a submersible pump (Boyu Fp48</w:t>
      </w:r>
      <w:r w:rsidR="002B6365" w:rsidRPr="002C53AB">
        <w:rPr>
          <w:rFonts w:ascii="Times New Roman" w:eastAsia="Times New Roman" w:hAnsi="Times New Roman"/>
          <w:color w:val="auto"/>
          <w:sz w:val="24"/>
          <w:szCs w:val="24"/>
          <w:lang w:val="en-US" w:eastAsia="pt-BR"/>
        </w:rPr>
        <w:t>,</w:t>
      </w:r>
      <w:r w:rsidRPr="002C53AB">
        <w:rPr>
          <w:rFonts w:ascii="Times New Roman" w:eastAsia="Times New Roman" w:hAnsi="Times New Roman"/>
          <w:color w:val="auto"/>
          <w:sz w:val="24"/>
          <w:szCs w:val="24"/>
          <w:lang w:val="en-US" w:eastAsia="pt-BR"/>
        </w:rPr>
        <w:t xml:space="preserve"> Guangdong,</w:t>
      </w:r>
      <w:r w:rsidR="003154EB" w:rsidRPr="002C53AB">
        <w:rPr>
          <w:rFonts w:ascii="Times New Roman" w:eastAsia="Times New Roman" w:hAnsi="Times New Roman"/>
          <w:color w:val="auto"/>
          <w:sz w:val="24"/>
          <w:szCs w:val="24"/>
          <w:lang w:val="en-US" w:eastAsia="pt-BR"/>
        </w:rPr>
        <w:t xml:space="preserve"> </w:t>
      </w:r>
      <w:r w:rsidRPr="002C53AB">
        <w:rPr>
          <w:rFonts w:ascii="Times New Roman" w:eastAsia="Times New Roman" w:hAnsi="Times New Roman"/>
          <w:color w:val="auto"/>
          <w:sz w:val="24"/>
          <w:szCs w:val="24"/>
          <w:lang w:val="en-US" w:eastAsia="pt-BR"/>
        </w:rPr>
        <w:t>China)</w:t>
      </w:r>
      <w:r w:rsidR="002B6365" w:rsidRPr="002C53AB">
        <w:rPr>
          <w:rFonts w:ascii="Times New Roman" w:eastAsia="Times New Roman" w:hAnsi="Times New Roman"/>
          <w:color w:val="auto"/>
          <w:sz w:val="24"/>
          <w:szCs w:val="24"/>
          <w:lang w:val="en-US" w:eastAsia="pt-BR"/>
        </w:rPr>
        <w:t xml:space="preserve"> of</w:t>
      </w:r>
      <w:r w:rsidRPr="002C53AB">
        <w:rPr>
          <w:rFonts w:ascii="Times New Roman" w:eastAsia="Times New Roman" w:hAnsi="Times New Roman"/>
          <w:color w:val="auto"/>
          <w:sz w:val="24"/>
          <w:szCs w:val="24"/>
          <w:lang w:val="en-US" w:eastAsia="pt-BR"/>
        </w:rPr>
        <w:t xml:space="preserve"> </w:t>
      </w:r>
      <w:r w:rsidR="002B6365" w:rsidRPr="002C53AB">
        <w:rPr>
          <w:rFonts w:ascii="Times New Roman" w:eastAsia="Times New Roman" w:hAnsi="Times New Roman"/>
          <w:color w:val="auto"/>
          <w:sz w:val="24"/>
          <w:szCs w:val="24"/>
          <w:lang w:val="en-US" w:eastAsia="pt-BR"/>
        </w:rPr>
        <w:t>2100 L h</w:t>
      </w:r>
      <w:r w:rsidR="002B6365" w:rsidRPr="002C53AB">
        <w:rPr>
          <w:rFonts w:ascii="Times New Roman" w:eastAsia="Times New Roman" w:hAnsi="Times New Roman"/>
          <w:color w:val="auto"/>
          <w:sz w:val="24"/>
          <w:szCs w:val="24"/>
          <w:vertAlign w:val="superscript"/>
          <w:lang w:val="en-US" w:eastAsia="pt-BR"/>
        </w:rPr>
        <w:t>-1</w:t>
      </w:r>
      <w:r w:rsidR="002B6365" w:rsidRPr="002C53AB">
        <w:rPr>
          <w:rFonts w:ascii="Times New Roman" w:eastAsia="Times New Roman" w:hAnsi="Times New Roman"/>
          <w:color w:val="auto"/>
          <w:sz w:val="24"/>
          <w:szCs w:val="24"/>
          <w:lang w:val="en-US" w:eastAsia="pt-BR"/>
        </w:rPr>
        <w:t xml:space="preserve"> flow, </w:t>
      </w:r>
      <w:r w:rsidRPr="002C53AB">
        <w:rPr>
          <w:rFonts w:ascii="Times New Roman" w:eastAsia="Times New Roman" w:hAnsi="Times New Roman"/>
          <w:color w:val="auto"/>
          <w:sz w:val="24"/>
          <w:szCs w:val="24"/>
          <w:lang w:val="en-US" w:eastAsia="pt-BR"/>
        </w:rPr>
        <w:t>and a heating system (</w:t>
      </w:r>
      <w:r w:rsidR="00E93CB5" w:rsidRPr="002C53AB">
        <w:rPr>
          <w:rFonts w:ascii="Times New Roman" w:eastAsia="Times New Roman" w:hAnsi="Times New Roman"/>
          <w:color w:val="auto"/>
          <w:sz w:val="24"/>
          <w:szCs w:val="24"/>
          <w:lang w:val="en-US" w:eastAsia="pt-BR"/>
        </w:rPr>
        <w:t xml:space="preserve">300 W </w:t>
      </w:r>
      <w:r w:rsidRPr="002C53AB">
        <w:rPr>
          <w:rFonts w:ascii="Times New Roman" w:eastAsia="Times New Roman" w:hAnsi="Times New Roman"/>
          <w:color w:val="auto"/>
          <w:sz w:val="24"/>
          <w:szCs w:val="24"/>
          <w:lang w:val="en-US" w:eastAsia="pt-BR"/>
        </w:rPr>
        <w:t xml:space="preserve">power rating) with a temperature controller. </w:t>
      </w:r>
    </w:p>
    <w:p w14:paraId="05F915F6" w14:textId="436EEC6B" w:rsidR="00843E73" w:rsidRPr="002C53AB" w:rsidRDefault="00EF5C2E">
      <w:pPr>
        <w:spacing w:after="0" w:line="480" w:lineRule="auto"/>
        <w:ind w:firstLine="708"/>
        <w:jc w:val="both"/>
        <w:rPr>
          <w:color w:val="auto"/>
          <w:sz w:val="24"/>
          <w:szCs w:val="24"/>
          <w:lang w:val="en-US"/>
        </w:rPr>
      </w:pPr>
      <w:r w:rsidRPr="002C53AB">
        <w:rPr>
          <w:rFonts w:ascii="Times New Roman" w:eastAsia="Times New Roman" w:hAnsi="Times New Roman"/>
          <w:color w:val="auto"/>
          <w:sz w:val="24"/>
          <w:szCs w:val="24"/>
          <w:lang w:val="en-US" w:eastAsia="pt-BR"/>
        </w:rPr>
        <w:t>In the treatments in which UV radiation was evaluated, a UV filter (</w:t>
      </w:r>
      <w:r w:rsidRPr="002C53AB">
        <w:rPr>
          <w:rFonts w:ascii="Times New Roman" w:hAnsi="Times New Roman"/>
          <w:color w:val="auto"/>
          <w:sz w:val="24"/>
          <w:szCs w:val="24"/>
          <w:lang w:val="en-US"/>
        </w:rPr>
        <w:t xml:space="preserve">model </w:t>
      </w:r>
      <w:r w:rsidRPr="002C53AB">
        <w:rPr>
          <w:rFonts w:ascii="Times New Roman" w:hAnsi="Times New Roman"/>
          <w:color w:val="auto"/>
          <w:sz w:val="24"/>
          <w:szCs w:val="24"/>
          <w:highlight w:val="yellow"/>
          <w:lang w:val="en-US"/>
        </w:rPr>
        <w:t>UV-C Clarifying CUV - 107</w:t>
      </w:r>
      <w:r w:rsidRPr="002C53AB">
        <w:rPr>
          <w:rFonts w:ascii="Times New Roman" w:hAnsi="Times New Roman"/>
          <w:color w:val="auto"/>
          <w:sz w:val="24"/>
          <w:szCs w:val="24"/>
          <w:lang w:val="en-US"/>
        </w:rPr>
        <w:t xml:space="preserve">) </w:t>
      </w:r>
      <w:r w:rsidR="005855A8" w:rsidRPr="002C53AB">
        <w:rPr>
          <w:rFonts w:ascii="Times New Roman" w:hAnsi="Times New Roman"/>
          <w:color w:val="auto"/>
          <w:sz w:val="24"/>
          <w:szCs w:val="24"/>
          <w:lang w:val="en-US"/>
        </w:rPr>
        <w:t xml:space="preserve">with 7 W power rating </w:t>
      </w:r>
      <w:r w:rsidRPr="002C53AB">
        <w:rPr>
          <w:rFonts w:ascii="Times New Roman" w:hAnsi="Times New Roman"/>
          <w:color w:val="auto"/>
          <w:sz w:val="24"/>
          <w:szCs w:val="24"/>
          <w:lang w:val="en-US"/>
        </w:rPr>
        <w:t>was coupled between the return reservoir and the cult</w:t>
      </w:r>
      <w:r w:rsidR="005855A8" w:rsidRPr="002C53AB">
        <w:rPr>
          <w:rFonts w:ascii="Times New Roman" w:hAnsi="Times New Roman"/>
          <w:color w:val="auto"/>
          <w:sz w:val="24"/>
          <w:szCs w:val="24"/>
          <w:lang w:val="en-US"/>
        </w:rPr>
        <w:t>ivation</w:t>
      </w:r>
      <w:r w:rsidRPr="002C53AB">
        <w:rPr>
          <w:rFonts w:ascii="Times New Roman" w:hAnsi="Times New Roman"/>
          <w:color w:val="auto"/>
          <w:sz w:val="24"/>
          <w:szCs w:val="24"/>
          <w:lang w:val="en-US"/>
        </w:rPr>
        <w:t xml:space="preserve"> basins. Systems with brackish water had 2 g L</w:t>
      </w:r>
      <w:r w:rsidRPr="002C53AB">
        <w:rPr>
          <w:rFonts w:ascii="Times New Roman" w:eastAsia="Times New Roman" w:hAnsi="Times New Roman"/>
          <w:color w:val="auto"/>
          <w:sz w:val="24"/>
          <w:szCs w:val="24"/>
          <w:vertAlign w:val="superscript"/>
          <w:lang w:val="en-US" w:eastAsia="pt-BR"/>
        </w:rPr>
        <w:t>-1</w:t>
      </w:r>
      <w:r w:rsidRPr="002C53AB">
        <w:rPr>
          <w:rFonts w:ascii="Times New Roman" w:hAnsi="Times New Roman"/>
          <w:color w:val="auto"/>
          <w:sz w:val="24"/>
          <w:szCs w:val="24"/>
          <w:lang w:val="en-US"/>
        </w:rPr>
        <w:t xml:space="preserve"> salinity, using coarse salt (NaCl</w:t>
      </w:r>
      <w:r w:rsidR="005855A8" w:rsidRPr="002C53AB">
        <w:rPr>
          <w:rFonts w:ascii="Times New Roman" w:hAnsi="Times New Roman"/>
          <w:color w:val="auto"/>
          <w:sz w:val="24"/>
          <w:szCs w:val="24"/>
          <w:lang w:val="en-US"/>
        </w:rPr>
        <w:t>) (</w:t>
      </w:r>
      <w:r w:rsidRPr="002C53AB">
        <w:rPr>
          <w:rFonts w:ascii="Times New Roman" w:hAnsi="Times New Roman"/>
          <w:color w:val="auto"/>
          <w:sz w:val="24"/>
          <w:szCs w:val="24"/>
          <w:lang w:val="en-US"/>
        </w:rPr>
        <w:t>Salt Arroba, Macau</w:t>
      </w:r>
      <w:r w:rsidR="005855A8" w:rsidRPr="002C53AB">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RN, Brazil). During the experiment, the average salinit</w:t>
      </w:r>
      <w:r w:rsidR="00536B2A" w:rsidRPr="002C53AB">
        <w:rPr>
          <w:rFonts w:ascii="Times New Roman" w:hAnsi="Times New Roman"/>
          <w:color w:val="auto"/>
          <w:sz w:val="24"/>
          <w:szCs w:val="24"/>
          <w:lang w:val="en-US"/>
        </w:rPr>
        <w:t>y value</w:t>
      </w:r>
      <w:r w:rsidRPr="002C53AB">
        <w:rPr>
          <w:rFonts w:ascii="Times New Roman" w:hAnsi="Times New Roman"/>
          <w:color w:val="auto"/>
          <w:sz w:val="24"/>
          <w:szCs w:val="24"/>
          <w:lang w:val="en-US"/>
        </w:rPr>
        <w:t xml:space="preserve">s were </w:t>
      </w:r>
      <w:r w:rsidRPr="002C53AB">
        <w:rPr>
          <w:rFonts w:ascii="Times New Roman" w:hAnsi="Times New Roman"/>
          <w:color w:val="auto"/>
          <w:sz w:val="24"/>
          <w:szCs w:val="24"/>
          <w:lang w:val="en-US"/>
        </w:rPr>
        <w:lastRenderedPageBreak/>
        <w:t>0.15±0.10 g L</w:t>
      </w:r>
      <w:r w:rsidRPr="002C53AB">
        <w:rPr>
          <w:rFonts w:ascii="Times New Roman" w:eastAsia="Times New Roman" w:hAnsi="Times New Roman"/>
          <w:color w:val="auto"/>
          <w:sz w:val="24"/>
          <w:szCs w:val="24"/>
          <w:vertAlign w:val="superscript"/>
          <w:lang w:val="en-US" w:eastAsia="pt-BR"/>
        </w:rPr>
        <w:t>-1</w:t>
      </w:r>
      <w:r w:rsidRPr="002C53AB">
        <w:rPr>
          <w:rFonts w:ascii="Times New Roman" w:hAnsi="Times New Roman"/>
          <w:color w:val="auto"/>
          <w:sz w:val="24"/>
          <w:szCs w:val="24"/>
          <w:lang w:val="en-US"/>
        </w:rPr>
        <w:t xml:space="preserve"> for S0 and 2.00±0.01 g L</w:t>
      </w:r>
      <w:r w:rsidRPr="002C53AB">
        <w:rPr>
          <w:rFonts w:ascii="Times New Roman" w:eastAsia="Times New Roman" w:hAnsi="Times New Roman"/>
          <w:color w:val="auto"/>
          <w:sz w:val="24"/>
          <w:szCs w:val="24"/>
          <w:vertAlign w:val="superscript"/>
          <w:lang w:val="en-US" w:eastAsia="pt-BR"/>
        </w:rPr>
        <w:t>-1</w:t>
      </w:r>
      <w:r w:rsidRPr="002C53AB">
        <w:rPr>
          <w:rFonts w:ascii="Times New Roman" w:hAnsi="Times New Roman"/>
          <w:color w:val="auto"/>
          <w:sz w:val="24"/>
          <w:szCs w:val="24"/>
          <w:lang w:val="en-US"/>
        </w:rPr>
        <w:t xml:space="preserve"> for S2</w:t>
      </w:r>
      <w:r w:rsidR="00536B2A" w:rsidRPr="002C53AB">
        <w:rPr>
          <w:rFonts w:ascii="Times New Roman" w:hAnsi="Times New Roman"/>
          <w:color w:val="auto"/>
          <w:sz w:val="24"/>
          <w:szCs w:val="24"/>
          <w:lang w:val="en-US"/>
        </w:rPr>
        <w:t xml:space="preserve"> treatments</w:t>
      </w:r>
      <w:r w:rsidRPr="002C53AB">
        <w:rPr>
          <w:rFonts w:ascii="Times New Roman" w:hAnsi="Times New Roman"/>
          <w:color w:val="auto"/>
          <w:sz w:val="24"/>
          <w:szCs w:val="24"/>
          <w:lang w:val="en-US"/>
        </w:rPr>
        <w:t>, measured with a multiparameter device (Hanna HI-98130, Mumbai, India).</w:t>
      </w:r>
    </w:p>
    <w:p w14:paraId="3FCC2C26" w14:textId="2B1AA00C" w:rsidR="00843E73" w:rsidRPr="002C53AB" w:rsidRDefault="00EF5C2E">
      <w:pPr>
        <w:spacing w:after="0" w:line="480" w:lineRule="auto"/>
        <w:ind w:firstLine="709"/>
        <w:jc w:val="both"/>
        <w:rPr>
          <w:color w:val="auto"/>
          <w:sz w:val="24"/>
          <w:szCs w:val="24"/>
          <w:lang w:val="en-US"/>
        </w:rPr>
      </w:pPr>
      <w:r w:rsidRPr="002C53AB">
        <w:rPr>
          <w:rFonts w:ascii="Times New Roman" w:hAnsi="Times New Roman"/>
          <w:color w:val="auto"/>
          <w:sz w:val="24"/>
          <w:szCs w:val="24"/>
          <w:lang w:val="en-US"/>
        </w:rPr>
        <w:t>The experimental period was divided into two phases of 20 days. In the first</w:t>
      </w:r>
      <w:r w:rsidR="00536B2A" w:rsidRPr="002C53AB">
        <w:rPr>
          <w:rFonts w:ascii="Times New Roman" w:hAnsi="Times New Roman"/>
          <w:color w:val="auto"/>
          <w:sz w:val="24"/>
          <w:szCs w:val="24"/>
          <w:lang w:val="en-US"/>
        </w:rPr>
        <w:t xml:space="preserve"> one,</w:t>
      </w:r>
      <w:r w:rsidRPr="002C53AB">
        <w:rPr>
          <w:rFonts w:ascii="Times New Roman" w:hAnsi="Times New Roman"/>
          <w:color w:val="auto"/>
          <w:sz w:val="24"/>
          <w:szCs w:val="24"/>
          <w:lang w:val="en-US"/>
        </w:rPr>
        <w:t xml:space="preserve"> the effect of treatments</w:t>
      </w:r>
      <w:r w:rsidR="00536B2A" w:rsidRPr="002C53AB">
        <w:rPr>
          <w:rFonts w:ascii="Times New Roman" w:hAnsi="Times New Roman"/>
          <w:color w:val="auto"/>
          <w:sz w:val="24"/>
          <w:szCs w:val="24"/>
          <w:lang w:val="en-US"/>
        </w:rPr>
        <w:t xml:space="preserve"> was</w:t>
      </w:r>
      <w:r w:rsidRPr="002C53AB">
        <w:rPr>
          <w:rFonts w:ascii="Times New Roman" w:hAnsi="Times New Roman"/>
          <w:color w:val="auto"/>
          <w:sz w:val="24"/>
          <w:szCs w:val="24"/>
          <w:lang w:val="en-US"/>
        </w:rPr>
        <w:t xml:space="preserve"> </w:t>
      </w:r>
      <w:r w:rsidR="00536B2A" w:rsidRPr="002C53AB">
        <w:rPr>
          <w:rFonts w:ascii="Times New Roman" w:hAnsi="Times New Roman"/>
          <w:color w:val="auto"/>
          <w:sz w:val="24"/>
          <w:szCs w:val="24"/>
          <w:lang w:val="en-US"/>
        </w:rPr>
        <w:t xml:space="preserve">evaluated </w:t>
      </w:r>
      <w:r w:rsidRPr="002C53AB">
        <w:rPr>
          <w:rFonts w:ascii="Times New Roman" w:hAnsi="Times New Roman"/>
          <w:color w:val="auto"/>
          <w:sz w:val="24"/>
          <w:szCs w:val="24"/>
          <w:lang w:val="en-US"/>
        </w:rPr>
        <w:t>on water quality during the period of colonization of the substrate by nitrifying bacteria. In the second phase, the effects of the interaction between UV and salt on the evaluated parameters were assessed</w:t>
      </w:r>
      <w:r w:rsidR="004945AB"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after fish were stocked in the RAS</w:t>
      </w:r>
      <w:r w:rsidR="00C43875"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w:t>
      </w:r>
    </w:p>
    <w:p w14:paraId="16C686F9" w14:textId="7E68E8FC" w:rsidR="00843E73" w:rsidRPr="002C53AB" w:rsidRDefault="004945AB">
      <w:pPr>
        <w:spacing w:after="0" w:line="480" w:lineRule="auto"/>
        <w:ind w:firstLine="709"/>
        <w:jc w:val="both"/>
        <w:rPr>
          <w:color w:val="auto"/>
          <w:sz w:val="24"/>
          <w:szCs w:val="24"/>
          <w:lang w:val="en-US"/>
        </w:rPr>
      </w:pPr>
      <w:r w:rsidRPr="002C53AB">
        <w:rPr>
          <w:rFonts w:ascii="Times New Roman" w:hAnsi="Times New Roman"/>
          <w:color w:val="auto"/>
          <w:sz w:val="24"/>
          <w:szCs w:val="24"/>
          <w:lang w:val="en-US"/>
        </w:rPr>
        <w:t>I</w:t>
      </w:r>
      <w:r w:rsidR="00EF5C2E" w:rsidRPr="002C53AB">
        <w:rPr>
          <w:rFonts w:ascii="Times New Roman" w:hAnsi="Times New Roman"/>
          <w:color w:val="auto"/>
          <w:sz w:val="24"/>
          <w:szCs w:val="24"/>
          <w:lang w:val="en-US"/>
        </w:rPr>
        <w:t>n the first day of the first phase, 69 mL of ammonium chloride (NH</w:t>
      </w:r>
      <w:r w:rsidR="00EF5C2E" w:rsidRPr="002C53AB">
        <w:rPr>
          <w:rFonts w:ascii="Times New Roman" w:hAnsi="Times New Roman"/>
          <w:color w:val="auto"/>
          <w:sz w:val="24"/>
          <w:szCs w:val="24"/>
          <w:vertAlign w:val="subscript"/>
          <w:lang w:val="en-US"/>
        </w:rPr>
        <w:t>4</w:t>
      </w:r>
      <w:r w:rsidR="00EF5C2E" w:rsidRPr="002C53AB">
        <w:rPr>
          <w:rFonts w:ascii="Times New Roman" w:hAnsi="Times New Roman"/>
          <w:color w:val="auto"/>
          <w:sz w:val="24"/>
          <w:szCs w:val="24"/>
          <w:lang w:val="en-US"/>
        </w:rPr>
        <w:t xml:space="preserve">Cl) was added to each RAS, which corresponded to </w:t>
      </w:r>
      <w:r w:rsidRPr="002C53AB">
        <w:rPr>
          <w:rFonts w:ascii="Times New Roman" w:hAnsi="Times New Roman"/>
          <w:color w:val="auto"/>
          <w:sz w:val="24"/>
          <w:szCs w:val="24"/>
          <w:lang w:val="en-US"/>
        </w:rPr>
        <w:t>3.5 mg L</w:t>
      </w:r>
      <w:r w:rsidRPr="002C53AB">
        <w:rPr>
          <w:rFonts w:ascii="Times New Roman" w:eastAsia="Times New Roman" w:hAnsi="Times New Roman"/>
          <w:color w:val="auto"/>
          <w:sz w:val="24"/>
          <w:szCs w:val="24"/>
          <w:vertAlign w:val="superscript"/>
          <w:lang w:val="en-US" w:eastAsia="pt-BR"/>
        </w:rPr>
        <w:t>-1</w:t>
      </w:r>
      <w:r w:rsidRPr="002C53AB">
        <w:rPr>
          <w:rFonts w:ascii="Times New Roman" w:hAnsi="Times New Roman"/>
          <w:color w:val="auto"/>
          <w:sz w:val="24"/>
          <w:szCs w:val="24"/>
          <w:lang w:val="en-US"/>
        </w:rPr>
        <w:t xml:space="preserve"> a</w:t>
      </w:r>
      <w:r w:rsidR="00EF5C2E" w:rsidRPr="002C53AB">
        <w:rPr>
          <w:rFonts w:ascii="Times New Roman" w:hAnsi="Times New Roman"/>
          <w:color w:val="auto"/>
          <w:sz w:val="24"/>
          <w:szCs w:val="24"/>
          <w:lang w:val="en-US"/>
        </w:rPr>
        <w:t>mmonia concentration in each system. The systems remained without the addition of new water</w:t>
      </w:r>
      <w:r w:rsidRPr="002C53AB">
        <w:rPr>
          <w:rFonts w:ascii="Times New Roman" w:hAnsi="Times New Roman"/>
          <w:color w:val="auto"/>
          <w:sz w:val="24"/>
          <w:szCs w:val="24"/>
          <w:lang w:val="en-US"/>
        </w:rPr>
        <w:t xml:space="preserve"> for17 days from the beginning of the experiment</w:t>
      </w:r>
      <w:r w:rsidR="00EF5C2E" w:rsidRPr="002C53AB">
        <w:rPr>
          <w:rFonts w:ascii="Times New Roman" w:hAnsi="Times New Roman"/>
          <w:color w:val="auto"/>
          <w:sz w:val="24"/>
          <w:szCs w:val="24"/>
          <w:lang w:val="en-US"/>
        </w:rPr>
        <w:t>; after</w:t>
      </w:r>
      <w:r w:rsidRPr="002C53AB">
        <w:rPr>
          <w:rFonts w:ascii="Times New Roman" w:hAnsi="Times New Roman"/>
          <w:color w:val="auto"/>
          <w:sz w:val="24"/>
          <w:szCs w:val="24"/>
          <w:lang w:val="en-US"/>
        </w:rPr>
        <w:t xml:space="preserve"> this period</w:t>
      </w:r>
      <w:r w:rsidR="00EF5C2E" w:rsidRPr="002C53AB">
        <w:rPr>
          <w:rFonts w:ascii="Times New Roman" w:hAnsi="Times New Roman"/>
          <w:color w:val="auto"/>
          <w:sz w:val="24"/>
          <w:szCs w:val="24"/>
          <w:lang w:val="en-US"/>
        </w:rPr>
        <w:t xml:space="preserve">, 50 </w:t>
      </w:r>
      <w:r w:rsidRPr="002C53AB">
        <w:rPr>
          <w:rFonts w:ascii="Times New Roman" w:hAnsi="Times New Roman"/>
          <w:color w:val="auto"/>
          <w:sz w:val="24"/>
          <w:szCs w:val="24"/>
          <w:lang w:val="en-US"/>
        </w:rPr>
        <w:t>L</w:t>
      </w:r>
      <w:r w:rsidR="00EF5C2E" w:rsidRPr="002C53AB">
        <w:rPr>
          <w:rFonts w:ascii="Times New Roman" w:hAnsi="Times New Roman"/>
          <w:color w:val="auto"/>
          <w:sz w:val="24"/>
          <w:szCs w:val="24"/>
          <w:lang w:val="en-US"/>
        </w:rPr>
        <w:t xml:space="preserve"> water w</w:t>
      </w:r>
      <w:r w:rsidRPr="002C53AB">
        <w:rPr>
          <w:rFonts w:ascii="Times New Roman" w:hAnsi="Times New Roman"/>
          <w:color w:val="auto"/>
          <w:sz w:val="24"/>
          <w:szCs w:val="24"/>
          <w:lang w:val="en-US"/>
        </w:rPr>
        <w:t>ere</w:t>
      </w:r>
      <w:r w:rsidR="00EF5C2E" w:rsidRPr="002C53AB">
        <w:rPr>
          <w:rFonts w:ascii="Times New Roman" w:hAnsi="Times New Roman"/>
          <w:color w:val="auto"/>
          <w:sz w:val="24"/>
          <w:szCs w:val="24"/>
          <w:lang w:val="en-US"/>
        </w:rPr>
        <w:t xml:space="preserve"> added to each RAS to replace water lost by evaporation. </w:t>
      </w:r>
    </w:p>
    <w:p w14:paraId="5934B7C7" w14:textId="54589B16" w:rsidR="00843E73" w:rsidRPr="002C53AB" w:rsidRDefault="00EF5C2E">
      <w:pPr>
        <w:spacing w:after="0" w:line="480" w:lineRule="auto"/>
        <w:ind w:firstLine="709"/>
        <w:jc w:val="both"/>
        <w:rPr>
          <w:color w:val="auto"/>
          <w:sz w:val="24"/>
          <w:szCs w:val="24"/>
          <w:lang w:val="en-US"/>
        </w:rPr>
      </w:pPr>
      <w:r w:rsidRPr="002C53AB">
        <w:rPr>
          <w:rFonts w:ascii="Times New Roman" w:hAnsi="Times New Roman"/>
          <w:color w:val="auto"/>
          <w:sz w:val="24"/>
          <w:szCs w:val="24"/>
          <w:lang w:val="en-US"/>
        </w:rPr>
        <w:t xml:space="preserve">After the substrate </w:t>
      </w:r>
      <w:r w:rsidR="003A04F0" w:rsidRPr="002C53AB">
        <w:rPr>
          <w:rFonts w:ascii="Times New Roman" w:hAnsi="Times New Roman"/>
          <w:color w:val="auto"/>
          <w:sz w:val="24"/>
          <w:szCs w:val="24"/>
          <w:lang w:val="en-US"/>
        </w:rPr>
        <w:t xml:space="preserve">colonization </w:t>
      </w:r>
      <w:r w:rsidRPr="002C53AB">
        <w:rPr>
          <w:rFonts w:ascii="Times New Roman" w:hAnsi="Times New Roman"/>
          <w:color w:val="auto"/>
          <w:sz w:val="24"/>
          <w:szCs w:val="24"/>
          <w:lang w:val="en-US"/>
        </w:rPr>
        <w:t>by nitrifying bacteria</w:t>
      </w:r>
      <w:r w:rsidR="003A04F0" w:rsidRPr="002C53AB">
        <w:rPr>
          <w:rFonts w:ascii="Times New Roman" w:hAnsi="Times New Roman"/>
          <w:color w:val="auto"/>
          <w:sz w:val="24"/>
          <w:szCs w:val="24"/>
          <w:lang w:val="en-US"/>
        </w:rPr>
        <w:t xml:space="preserve"> in </w:t>
      </w:r>
      <w:r w:rsidRPr="002C53AB">
        <w:rPr>
          <w:rFonts w:ascii="Times New Roman" w:hAnsi="Times New Roman"/>
          <w:color w:val="auto"/>
          <w:sz w:val="24"/>
          <w:szCs w:val="24"/>
          <w:lang w:val="en-US"/>
        </w:rPr>
        <w:t>the first phase</w:t>
      </w:r>
      <w:r w:rsidR="003A04F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t>
      </w:r>
      <w:r w:rsidR="003A04F0" w:rsidRPr="002C53AB">
        <w:rPr>
          <w:rFonts w:ascii="Times New Roman" w:hAnsi="Times New Roman"/>
          <w:color w:val="auto"/>
          <w:sz w:val="24"/>
          <w:szCs w:val="24"/>
          <w:lang w:val="en-US"/>
        </w:rPr>
        <w:t xml:space="preserve">corresponding to </w:t>
      </w:r>
      <w:r w:rsidRPr="002C53AB">
        <w:rPr>
          <w:rFonts w:ascii="Times New Roman" w:hAnsi="Times New Roman"/>
          <w:color w:val="auto"/>
          <w:sz w:val="24"/>
          <w:szCs w:val="24"/>
          <w:lang w:val="en-US"/>
        </w:rPr>
        <w:t>20 days, 320 juvenile tilapia were stocked in the cult</w:t>
      </w:r>
      <w:r w:rsidR="00C43875" w:rsidRPr="002C53AB">
        <w:rPr>
          <w:rFonts w:ascii="Times New Roman" w:hAnsi="Times New Roman"/>
          <w:color w:val="auto"/>
          <w:sz w:val="24"/>
          <w:szCs w:val="24"/>
          <w:lang w:val="en-US"/>
        </w:rPr>
        <w:t>ivation</w:t>
      </w:r>
      <w:r w:rsidRPr="002C53AB">
        <w:rPr>
          <w:rFonts w:ascii="Times New Roman" w:hAnsi="Times New Roman"/>
          <w:color w:val="auto"/>
          <w:sz w:val="24"/>
          <w:szCs w:val="24"/>
          <w:lang w:val="en-US"/>
        </w:rPr>
        <w:t xml:space="preserve"> tanks</w:t>
      </w:r>
      <w:r w:rsidRPr="002C53AB">
        <w:rPr>
          <w:rFonts w:ascii="Times New Roman" w:eastAsia="Times New Roman" w:hAnsi="Times New Roman"/>
          <w:color w:val="auto"/>
          <w:sz w:val="24"/>
          <w:szCs w:val="24"/>
          <w:lang w:val="en-US" w:eastAsia="pt-BR"/>
        </w:rPr>
        <w:t xml:space="preserve">. </w:t>
      </w:r>
      <w:r w:rsidRPr="002C53AB">
        <w:rPr>
          <w:rFonts w:ascii="Times New Roman" w:hAnsi="Times New Roman"/>
          <w:color w:val="auto"/>
          <w:sz w:val="24"/>
          <w:szCs w:val="24"/>
          <w:lang w:val="en-US"/>
        </w:rPr>
        <w:t xml:space="preserve">Each RAS received 20 animals with </w:t>
      </w:r>
      <w:r w:rsidR="003A04F0" w:rsidRPr="002C53AB">
        <w:rPr>
          <w:rFonts w:ascii="Times New Roman" w:hAnsi="Times New Roman"/>
          <w:color w:val="auto"/>
          <w:sz w:val="24"/>
          <w:szCs w:val="24"/>
          <w:lang w:val="en-US"/>
        </w:rPr>
        <w:t xml:space="preserve">261.46±17.1 g </w:t>
      </w:r>
      <w:r w:rsidRPr="002C53AB">
        <w:rPr>
          <w:rFonts w:ascii="Times New Roman" w:hAnsi="Times New Roman"/>
          <w:color w:val="auto"/>
          <w:sz w:val="24"/>
          <w:szCs w:val="24"/>
          <w:lang w:val="en-US"/>
        </w:rPr>
        <w:t xml:space="preserve">average mass. </w:t>
      </w:r>
      <w:r w:rsidR="003A04F0" w:rsidRPr="002C53AB">
        <w:rPr>
          <w:rFonts w:ascii="Times New Roman" w:hAnsi="Times New Roman"/>
          <w:color w:val="auto"/>
          <w:sz w:val="24"/>
          <w:szCs w:val="24"/>
          <w:lang w:val="en-US"/>
        </w:rPr>
        <w:t>F</w:t>
      </w:r>
      <w:r w:rsidRPr="002C53AB">
        <w:rPr>
          <w:rFonts w:ascii="Times New Roman" w:hAnsi="Times New Roman"/>
          <w:color w:val="auto"/>
          <w:sz w:val="24"/>
          <w:szCs w:val="24"/>
          <w:lang w:val="en-US"/>
        </w:rPr>
        <w:t>ish were fed at 3% body weight, twice a day</w:t>
      </w:r>
      <w:r w:rsidR="003A04F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with 1.2 mm commercial feed (Fri-Ribe, Bra</w:t>
      </w:r>
      <w:r w:rsidR="003D51A2" w:rsidRPr="002C53AB">
        <w:rPr>
          <w:rFonts w:ascii="Times New Roman" w:hAnsi="Times New Roman"/>
          <w:color w:val="auto"/>
          <w:sz w:val="24"/>
          <w:szCs w:val="24"/>
          <w:lang w:val="en-US"/>
        </w:rPr>
        <w:t>z</w:t>
      </w:r>
      <w:r w:rsidRPr="002C53AB">
        <w:rPr>
          <w:rFonts w:ascii="Times New Roman" w:hAnsi="Times New Roman"/>
          <w:color w:val="auto"/>
          <w:sz w:val="24"/>
          <w:szCs w:val="24"/>
          <w:lang w:val="en-US"/>
        </w:rPr>
        <w:t xml:space="preserve">il) of 40% crude protein. At this stage, 10 </w:t>
      </w:r>
      <w:r w:rsidR="003A04F0" w:rsidRPr="002C53AB">
        <w:rPr>
          <w:rFonts w:ascii="Times New Roman" w:hAnsi="Times New Roman"/>
          <w:color w:val="auto"/>
          <w:sz w:val="24"/>
          <w:szCs w:val="24"/>
          <w:lang w:val="en-US"/>
        </w:rPr>
        <w:t>L</w:t>
      </w:r>
      <w:r w:rsidRPr="002C53AB">
        <w:rPr>
          <w:rFonts w:ascii="Times New Roman" w:hAnsi="Times New Roman"/>
          <w:color w:val="auto"/>
          <w:sz w:val="24"/>
          <w:szCs w:val="24"/>
          <w:lang w:val="en-US"/>
        </w:rPr>
        <w:t xml:space="preserve"> water was siphoned </w:t>
      </w:r>
      <w:r w:rsidR="003A04F0" w:rsidRPr="002C53AB">
        <w:rPr>
          <w:rFonts w:ascii="Times New Roman" w:hAnsi="Times New Roman"/>
          <w:color w:val="auto"/>
          <w:sz w:val="24"/>
          <w:szCs w:val="24"/>
          <w:lang w:val="en-US"/>
        </w:rPr>
        <w:t xml:space="preserve">daily </w:t>
      </w:r>
      <w:r w:rsidRPr="002C53AB">
        <w:rPr>
          <w:rFonts w:ascii="Times New Roman" w:hAnsi="Times New Roman"/>
          <w:color w:val="auto"/>
          <w:sz w:val="24"/>
          <w:szCs w:val="24"/>
          <w:lang w:val="en-US"/>
        </w:rPr>
        <w:t xml:space="preserve">from each RAS, </w:t>
      </w:r>
      <w:r w:rsidR="003A04F0" w:rsidRPr="002C53AB">
        <w:rPr>
          <w:rFonts w:ascii="Times New Roman" w:hAnsi="Times New Roman"/>
          <w:color w:val="auto"/>
          <w:sz w:val="24"/>
          <w:szCs w:val="24"/>
          <w:lang w:val="en-US"/>
        </w:rPr>
        <w:t>and</w:t>
      </w:r>
      <w:r w:rsidRPr="002C53AB">
        <w:rPr>
          <w:rFonts w:ascii="Times New Roman" w:hAnsi="Times New Roman"/>
          <w:color w:val="auto"/>
          <w:sz w:val="24"/>
          <w:szCs w:val="24"/>
          <w:lang w:val="en-US"/>
        </w:rPr>
        <w:t xml:space="preserve"> the volume </w:t>
      </w:r>
      <w:r w:rsidR="003A04F0" w:rsidRPr="002C53AB">
        <w:rPr>
          <w:rFonts w:ascii="Times New Roman" w:hAnsi="Times New Roman"/>
          <w:color w:val="auto"/>
          <w:sz w:val="24"/>
          <w:szCs w:val="24"/>
          <w:lang w:val="en-US"/>
        </w:rPr>
        <w:t>was</w:t>
      </w:r>
      <w:r w:rsidRPr="002C53AB">
        <w:rPr>
          <w:rFonts w:ascii="Times New Roman" w:hAnsi="Times New Roman"/>
          <w:color w:val="auto"/>
          <w:sz w:val="24"/>
          <w:szCs w:val="24"/>
          <w:lang w:val="en-US"/>
        </w:rPr>
        <w:t xml:space="preserve"> restored immediately to maintain salinity. Due to evaporation, 30 </w:t>
      </w:r>
      <w:r w:rsidR="003074EE" w:rsidRPr="002C53AB">
        <w:rPr>
          <w:rFonts w:ascii="Times New Roman" w:hAnsi="Times New Roman"/>
          <w:color w:val="auto"/>
          <w:sz w:val="24"/>
          <w:szCs w:val="24"/>
          <w:lang w:val="en-US"/>
        </w:rPr>
        <w:t xml:space="preserve">L </w:t>
      </w:r>
      <w:r w:rsidRPr="002C53AB">
        <w:rPr>
          <w:rFonts w:ascii="Times New Roman" w:hAnsi="Times New Roman"/>
          <w:color w:val="auto"/>
          <w:sz w:val="24"/>
          <w:szCs w:val="24"/>
          <w:lang w:val="en-US"/>
        </w:rPr>
        <w:t>water w</w:t>
      </w:r>
      <w:r w:rsidR="003074EE" w:rsidRPr="002C53AB">
        <w:rPr>
          <w:rFonts w:ascii="Times New Roman" w:hAnsi="Times New Roman"/>
          <w:color w:val="auto"/>
          <w:sz w:val="24"/>
          <w:szCs w:val="24"/>
          <w:lang w:val="en-US"/>
        </w:rPr>
        <w:t xml:space="preserve">ere </w:t>
      </w:r>
      <w:r w:rsidRPr="002C53AB">
        <w:rPr>
          <w:rFonts w:ascii="Times New Roman" w:hAnsi="Times New Roman"/>
          <w:color w:val="auto"/>
          <w:sz w:val="24"/>
          <w:szCs w:val="24"/>
          <w:lang w:val="en-US"/>
        </w:rPr>
        <w:t>added to each RAS. Final fish mass, mass gain</w:t>
      </w:r>
      <w:r w:rsidR="003074EE"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feed conversion (FC) were determined at the end of this experimental phase.</w:t>
      </w:r>
    </w:p>
    <w:p w14:paraId="567B2568" w14:textId="3D6E4A62" w:rsidR="00843E73" w:rsidRPr="002C53AB" w:rsidRDefault="00EF5C2E">
      <w:pPr>
        <w:spacing w:after="0" w:line="480" w:lineRule="auto"/>
        <w:ind w:firstLine="709"/>
        <w:jc w:val="both"/>
        <w:rPr>
          <w:color w:val="auto"/>
          <w:sz w:val="24"/>
          <w:szCs w:val="24"/>
          <w:lang w:val="en-US"/>
        </w:rPr>
      </w:pPr>
      <w:r w:rsidRPr="002C53AB">
        <w:rPr>
          <w:rFonts w:ascii="Times New Roman" w:hAnsi="Times New Roman"/>
          <w:color w:val="auto"/>
          <w:sz w:val="24"/>
          <w:szCs w:val="24"/>
          <w:lang w:val="en-US"/>
        </w:rPr>
        <w:t xml:space="preserve">During the two experimental phases, </w:t>
      </w:r>
      <w:r w:rsidR="000D3BEA" w:rsidRPr="002C53AB">
        <w:rPr>
          <w:rFonts w:ascii="Times New Roman" w:hAnsi="Times New Roman"/>
          <w:color w:val="auto"/>
          <w:sz w:val="24"/>
          <w:szCs w:val="24"/>
          <w:lang w:val="en-US"/>
        </w:rPr>
        <w:t>measurements were performed twice a day for</w:t>
      </w:r>
      <w:r w:rsidRPr="002C53AB">
        <w:rPr>
          <w:rFonts w:ascii="Times New Roman" w:hAnsi="Times New Roman"/>
          <w:color w:val="auto"/>
          <w:sz w:val="24"/>
          <w:szCs w:val="24"/>
          <w:lang w:val="en-US"/>
        </w:rPr>
        <w:t xml:space="preserve"> </w:t>
      </w:r>
      <w:r w:rsidR="008C752D" w:rsidRPr="002C53AB">
        <w:rPr>
          <w:rFonts w:ascii="Times New Roman" w:hAnsi="Times New Roman"/>
          <w:color w:val="auto"/>
          <w:sz w:val="24"/>
          <w:szCs w:val="24"/>
          <w:lang w:val="en-US"/>
        </w:rPr>
        <w:t xml:space="preserve">pH, </w:t>
      </w:r>
      <w:r w:rsidRPr="002C53AB">
        <w:rPr>
          <w:rFonts w:ascii="Times New Roman" w:hAnsi="Times New Roman"/>
          <w:color w:val="auto"/>
          <w:sz w:val="24"/>
          <w:szCs w:val="24"/>
          <w:lang w:val="en-US"/>
        </w:rPr>
        <w:t xml:space="preserve">using </w:t>
      </w:r>
      <w:r w:rsidR="00C43875" w:rsidRPr="002C53AB">
        <w:rPr>
          <w:rFonts w:ascii="Times New Roman" w:hAnsi="Times New Roman"/>
          <w:color w:val="auto"/>
          <w:sz w:val="24"/>
          <w:szCs w:val="24"/>
          <w:lang w:val="en-US"/>
        </w:rPr>
        <w:t xml:space="preserve">a </w:t>
      </w:r>
      <w:r w:rsidRPr="002C53AB">
        <w:rPr>
          <w:rFonts w:ascii="Times New Roman" w:hAnsi="Times New Roman"/>
          <w:color w:val="auto"/>
          <w:sz w:val="24"/>
          <w:szCs w:val="24"/>
          <w:lang w:val="en-US"/>
        </w:rPr>
        <w:t>multiparameter device (Hanna HI98130)</w:t>
      </w:r>
      <w:r w:rsidR="00C43875" w:rsidRPr="002C53AB">
        <w:rPr>
          <w:rFonts w:ascii="Times New Roman" w:hAnsi="Times New Roman"/>
          <w:color w:val="auto"/>
          <w:sz w:val="24"/>
          <w:szCs w:val="24"/>
          <w:lang w:val="en-US"/>
        </w:rPr>
        <w:t xml:space="preserve">, and </w:t>
      </w:r>
      <w:r w:rsidRPr="002C53AB">
        <w:rPr>
          <w:rFonts w:ascii="Times New Roman" w:hAnsi="Times New Roman"/>
          <w:color w:val="auto"/>
          <w:sz w:val="24"/>
          <w:szCs w:val="24"/>
          <w:lang w:val="en-US"/>
        </w:rPr>
        <w:t xml:space="preserve">dissolved oxygen and </w:t>
      </w:r>
      <w:r w:rsidRPr="002C53AB">
        <w:rPr>
          <w:rFonts w:ascii="Times New Roman" w:hAnsi="Times New Roman"/>
          <w:color w:val="auto"/>
          <w:sz w:val="24"/>
          <w:szCs w:val="24"/>
          <w:highlight w:val="yellow"/>
          <w:lang w:val="en-US"/>
        </w:rPr>
        <w:t>temperature</w:t>
      </w:r>
      <w:r w:rsidR="008C752D"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t>
      </w:r>
      <w:r w:rsidR="008C752D" w:rsidRPr="002C53AB">
        <w:rPr>
          <w:rFonts w:ascii="Times New Roman" w:hAnsi="Times New Roman"/>
          <w:color w:val="auto"/>
          <w:sz w:val="24"/>
          <w:szCs w:val="24"/>
          <w:lang w:val="en-US"/>
        </w:rPr>
        <w:t>respectively</w:t>
      </w:r>
      <w:r w:rsidRPr="002C53AB">
        <w:rPr>
          <w:rFonts w:ascii="Times New Roman" w:hAnsi="Times New Roman"/>
          <w:color w:val="auto"/>
          <w:sz w:val="24"/>
          <w:szCs w:val="24"/>
          <w:lang w:val="en-US"/>
        </w:rPr>
        <w:t xml:space="preserve"> measured using a dissolved</w:t>
      </w:r>
      <w:r w:rsidR="00A2083B"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oxygen meter (AZ 8403, AZ Instrument Corp., Taiwan, China) and </w:t>
      </w:r>
      <w:r w:rsidRPr="002C53AB">
        <w:rPr>
          <w:rFonts w:ascii="Times New Roman" w:hAnsi="Times New Roman"/>
          <w:color w:val="auto"/>
          <w:sz w:val="24"/>
          <w:szCs w:val="24"/>
          <w:highlight w:val="yellow"/>
          <w:lang w:val="en-US"/>
        </w:rPr>
        <w:t>a</w:t>
      </w:r>
      <w:r w:rsidR="008C752D" w:rsidRPr="002C53AB">
        <w:rPr>
          <w:rFonts w:ascii="Times New Roman" w:hAnsi="Times New Roman"/>
          <w:color w:val="auto"/>
          <w:sz w:val="24"/>
          <w:szCs w:val="24"/>
          <w:highlight w:val="yellow"/>
          <w:lang w:val="en-US"/>
        </w:rPr>
        <w:t>n</w:t>
      </w:r>
      <w:r w:rsidRPr="002C53AB">
        <w:rPr>
          <w:rFonts w:ascii="Times New Roman" w:hAnsi="Times New Roman"/>
          <w:color w:val="auto"/>
          <w:sz w:val="24"/>
          <w:szCs w:val="24"/>
          <w:highlight w:val="yellow"/>
          <w:lang w:val="en-US"/>
        </w:rPr>
        <w:t xml:space="preserve"> </w:t>
      </w:r>
      <w:r w:rsidR="008C752D" w:rsidRPr="002C53AB">
        <w:rPr>
          <w:rFonts w:ascii="Times New Roman" w:hAnsi="Times New Roman"/>
          <w:color w:val="auto"/>
          <w:sz w:val="24"/>
          <w:szCs w:val="24"/>
          <w:highlight w:val="yellow"/>
          <w:lang w:val="en-US"/>
        </w:rPr>
        <w:t>o</w:t>
      </w:r>
      <w:r w:rsidRPr="002C53AB">
        <w:rPr>
          <w:rFonts w:ascii="Times New Roman" w:hAnsi="Times New Roman"/>
          <w:color w:val="auto"/>
          <w:sz w:val="24"/>
          <w:szCs w:val="24"/>
          <w:highlight w:val="yellow"/>
          <w:lang w:val="en-US"/>
        </w:rPr>
        <w:t>xygen meter</w:t>
      </w:r>
      <w:r w:rsidRPr="002C53AB">
        <w:rPr>
          <w:rFonts w:ascii="Times New Roman" w:hAnsi="Times New Roman"/>
          <w:color w:val="auto"/>
          <w:sz w:val="24"/>
          <w:szCs w:val="24"/>
          <w:lang w:val="en-US"/>
        </w:rPr>
        <w:t xml:space="preserve"> (Politerm 60, São Paulo, SP</w:t>
      </w:r>
      <w:r w:rsidR="008C752D" w:rsidRPr="002C53AB">
        <w:rPr>
          <w:rFonts w:ascii="Times New Roman" w:hAnsi="Times New Roman"/>
          <w:color w:val="auto"/>
          <w:sz w:val="24"/>
          <w:szCs w:val="24"/>
          <w:lang w:val="en-US"/>
        </w:rPr>
        <w:t>,</w:t>
      </w:r>
      <w:r w:rsidR="003D51A2" w:rsidRPr="002C53AB">
        <w:rPr>
          <w:rFonts w:ascii="Times New Roman" w:hAnsi="Times New Roman"/>
          <w:color w:val="auto"/>
          <w:sz w:val="24"/>
          <w:szCs w:val="24"/>
          <w:lang w:val="en-US"/>
        </w:rPr>
        <w:t xml:space="preserve"> </w:t>
      </w:r>
      <w:r w:rsidR="008C752D" w:rsidRPr="002C53AB">
        <w:rPr>
          <w:rFonts w:ascii="Times New Roman" w:hAnsi="Times New Roman"/>
          <w:color w:val="auto"/>
          <w:sz w:val="24"/>
          <w:szCs w:val="24"/>
          <w:lang w:val="en-US"/>
        </w:rPr>
        <w:t>Brazil</w:t>
      </w:r>
      <w:r w:rsidRPr="002C53AB">
        <w:rPr>
          <w:rFonts w:ascii="Times New Roman" w:hAnsi="Times New Roman"/>
          <w:color w:val="auto"/>
          <w:sz w:val="24"/>
          <w:szCs w:val="24"/>
          <w:lang w:val="en-US"/>
        </w:rPr>
        <w:t>). Every five days, water samples were collected from the reservoir tank of each RAS for ammonia, nitrite and alkalinity analys</w:t>
      </w:r>
      <w:r w:rsidR="003D51A2" w:rsidRPr="002C53AB">
        <w:rPr>
          <w:rFonts w:ascii="Times New Roman" w:hAnsi="Times New Roman"/>
          <w:color w:val="auto"/>
          <w:sz w:val="24"/>
          <w:szCs w:val="24"/>
          <w:lang w:val="en-US"/>
        </w:rPr>
        <w:t>e</w:t>
      </w:r>
      <w:r w:rsidRPr="002C53AB">
        <w:rPr>
          <w:rFonts w:ascii="Times New Roman" w:hAnsi="Times New Roman"/>
          <w:color w:val="auto"/>
          <w:sz w:val="24"/>
          <w:szCs w:val="24"/>
          <w:lang w:val="en-US"/>
        </w:rPr>
        <w:t xml:space="preserve">s. Ammonia and nitrite analyses were performed </w:t>
      </w:r>
      <w:r w:rsidRPr="00AE7A4E">
        <w:rPr>
          <w:rFonts w:ascii="Times New Roman" w:hAnsi="Times New Roman"/>
          <w:color w:val="auto"/>
          <w:sz w:val="24"/>
          <w:szCs w:val="24"/>
          <w:lang w:val="en-US"/>
        </w:rPr>
        <w:t xml:space="preserve">following Unesco (1983) protocols and </w:t>
      </w:r>
      <w:r w:rsidRPr="00AE7A4E">
        <w:rPr>
          <w:rFonts w:ascii="Times New Roman" w:hAnsi="Times New Roman"/>
          <w:caps/>
          <w:color w:val="auto"/>
          <w:sz w:val="24"/>
          <w:szCs w:val="24"/>
          <w:lang w:val="en-US"/>
        </w:rPr>
        <w:t>B</w:t>
      </w:r>
      <w:r w:rsidRPr="00AE7A4E">
        <w:rPr>
          <w:rFonts w:ascii="Times New Roman" w:hAnsi="Times New Roman"/>
          <w:color w:val="auto"/>
          <w:sz w:val="24"/>
          <w:szCs w:val="24"/>
          <w:lang w:val="en-US"/>
        </w:rPr>
        <w:t xml:space="preserve">endschneider &amp; </w:t>
      </w:r>
      <w:r w:rsidRPr="00AE7A4E">
        <w:rPr>
          <w:rFonts w:ascii="Times New Roman" w:hAnsi="Times New Roman"/>
          <w:caps/>
          <w:color w:val="auto"/>
          <w:sz w:val="24"/>
          <w:szCs w:val="24"/>
          <w:lang w:val="en-US"/>
        </w:rPr>
        <w:t>R</w:t>
      </w:r>
      <w:r w:rsidRPr="004B5B6C">
        <w:rPr>
          <w:rFonts w:ascii="Times New Roman" w:hAnsi="Times New Roman"/>
          <w:color w:val="auto"/>
          <w:sz w:val="24"/>
          <w:szCs w:val="24"/>
          <w:lang w:val="en-US"/>
        </w:rPr>
        <w:t>obinson</w:t>
      </w:r>
      <w:r w:rsidRPr="002768A2">
        <w:rPr>
          <w:rFonts w:ascii="Times New Roman" w:hAnsi="Times New Roman"/>
          <w:color w:val="auto"/>
          <w:sz w:val="24"/>
          <w:szCs w:val="24"/>
          <w:lang w:val="en-US"/>
        </w:rPr>
        <w:t xml:space="preserve"> (1952),</w:t>
      </w:r>
      <w:r w:rsidRPr="00AE7A4E">
        <w:rPr>
          <w:rFonts w:ascii="Times New Roman" w:hAnsi="Times New Roman"/>
          <w:color w:val="auto"/>
          <w:sz w:val="24"/>
          <w:szCs w:val="24"/>
          <w:lang w:val="en-US"/>
        </w:rPr>
        <w:t xml:space="preserve"> respectively, using a spectrophotometer </w:t>
      </w:r>
      <w:r w:rsidRPr="00AE7A4E">
        <w:rPr>
          <w:rFonts w:ascii="Times New Roman" w:hAnsi="Times New Roman"/>
          <w:color w:val="auto"/>
          <w:sz w:val="24"/>
          <w:szCs w:val="24"/>
          <w:lang w:val="en-US"/>
        </w:rPr>
        <w:lastRenderedPageBreak/>
        <w:t xml:space="preserve">(Biochrom Libra S22, Biochrom </w:t>
      </w:r>
      <w:r w:rsidR="008D023A" w:rsidRPr="00AE7A4E">
        <w:rPr>
          <w:rFonts w:ascii="Times New Roman" w:hAnsi="Times New Roman"/>
          <w:color w:val="auto"/>
          <w:sz w:val="24"/>
          <w:szCs w:val="24"/>
          <w:lang w:val="en-US"/>
        </w:rPr>
        <w:t>i</w:t>
      </w:r>
      <w:r w:rsidRPr="00AE7A4E">
        <w:rPr>
          <w:rFonts w:ascii="Times New Roman" w:hAnsi="Times New Roman"/>
          <w:color w:val="auto"/>
          <w:sz w:val="24"/>
          <w:szCs w:val="24"/>
          <w:lang w:val="en-US"/>
        </w:rPr>
        <w:t>nstruments, Cambridge, UK). Alkalinity was analyzed following the APHA/AAWWA/WEF (</w:t>
      </w:r>
      <w:r w:rsidR="001E243F" w:rsidRPr="00AE7A4E">
        <w:rPr>
          <w:rFonts w:ascii="Times New Roman" w:hAnsi="Times New Roman"/>
          <w:color w:val="auto"/>
          <w:sz w:val="24"/>
          <w:szCs w:val="24"/>
          <w:lang w:val="en-US"/>
        </w:rPr>
        <w:t xml:space="preserve">Eaton et al., </w:t>
      </w:r>
      <w:r w:rsidRPr="00AE7A4E">
        <w:rPr>
          <w:rFonts w:ascii="Times New Roman" w:hAnsi="Times New Roman"/>
          <w:color w:val="auto"/>
          <w:sz w:val="24"/>
          <w:szCs w:val="24"/>
          <w:lang w:val="en-US"/>
        </w:rPr>
        <w:t>1995) protocol</w:t>
      </w:r>
      <w:r w:rsidRPr="002C53AB">
        <w:rPr>
          <w:rFonts w:ascii="Times New Roman" w:hAnsi="Times New Roman"/>
          <w:color w:val="auto"/>
          <w:sz w:val="24"/>
          <w:szCs w:val="24"/>
          <w:lang w:val="en-US"/>
        </w:rPr>
        <w:t>.</w:t>
      </w:r>
    </w:p>
    <w:p w14:paraId="4D56F7FF" w14:textId="032F829A" w:rsidR="00843E73" w:rsidRPr="002C53AB" w:rsidRDefault="004615A3">
      <w:pPr>
        <w:spacing w:after="0" w:line="480" w:lineRule="auto"/>
        <w:ind w:firstLine="709"/>
        <w:jc w:val="both"/>
        <w:rPr>
          <w:color w:val="auto"/>
          <w:sz w:val="24"/>
          <w:szCs w:val="24"/>
          <w:lang w:val="en-US"/>
        </w:rPr>
      </w:pPr>
      <w:r w:rsidRPr="002C53AB">
        <w:rPr>
          <w:rFonts w:ascii="Times New Roman" w:hAnsi="Times New Roman"/>
          <w:color w:val="auto"/>
          <w:sz w:val="24"/>
          <w:szCs w:val="24"/>
          <w:highlight w:val="yellow"/>
          <w:lang w:val="en-US"/>
        </w:rPr>
        <w:t>F</w:t>
      </w:r>
      <w:r w:rsidR="00EF5C2E" w:rsidRPr="002C53AB">
        <w:rPr>
          <w:rFonts w:ascii="Times New Roman" w:hAnsi="Times New Roman"/>
          <w:color w:val="auto"/>
          <w:sz w:val="24"/>
          <w:szCs w:val="24"/>
          <w:highlight w:val="yellow"/>
          <w:lang w:val="en-US"/>
        </w:rPr>
        <w:t xml:space="preserve">our water samples were taken </w:t>
      </w:r>
      <w:r w:rsidRPr="002C53AB">
        <w:rPr>
          <w:rFonts w:ascii="Times New Roman" w:hAnsi="Times New Roman"/>
          <w:color w:val="auto"/>
          <w:sz w:val="24"/>
          <w:szCs w:val="24"/>
          <w:highlight w:val="yellow"/>
          <w:lang w:val="en-US"/>
        </w:rPr>
        <w:t>from</w:t>
      </w:r>
      <w:r w:rsidR="00EF5C2E" w:rsidRPr="002C53AB">
        <w:rPr>
          <w:rFonts w:ascii="Times New Roman" w:hAnsi="Times New Roman"/>
          <w:color w:val="auto"/>
          <w:sz w:val="24"/>
          <w:szCs w:val="24"/>
          <w:highlight w:val="yellow"/>
          <w:lang w:val="en-US"/>
        </w:rPr>
        <w:t xml:space="preserve"> </w:t>
      </w:r>
      <w:r w:rsidR="00EB562E">
        <w:rPr>
          <w:rFonts w:ascii="Times New Roman" w:hAnsi="Times New Roman"/>
          <w:color w:val="auto"/>
          <w:sz w:val="24"/>
          <w:szCs w:val="24"/>
          <w:highlight w:val="yellow"/>
          <w:lang w:val="en-US"/>
        </w:rPr>
        <w:t>each</w:t>
      </w:r>
      <w:r w:rsidR="00EF5C2E" w:rsidRPr="002C53AB">
        <w:rPr>
          <w:rFonts w:ascii="Times New Roman" w:hAnsi="Times New Roman"/>
          <w:color w:val="auto"/>
          <w:sz w:val="24"/>
          <w:szCs w:val="24"/>
          <w:highlight w:val="yellow"/>
          <w:lang w:val="en-US"/>
        </w:rPr>
        <w:t xml:space="preserve"> cultivation tank</w:t>
      </w:r>
      <w:r w:rsidR="00EF5C2E" w:rsidRPr="002C53AB">
        <w:rPr>
          <w:rFonts w:ascii="Times New Roman" w:hAnsi="Times New Roman"/>
          <w:color w:val="auto"/>
          <w:sz w:val="24"/>
          <w:szCs w:val="24"/>
          <w:lang w:val="en-US"/>
        </w:rPr>
        <w:t xml:space="preserve">. The first sampling was performed 12 hours after the </w:t>
      </w:r>
      <w:r w:rsidR="00C43875" w:rsidRPr="002C53AB">
        <w:rPr>
          <w:rFonts w:ascii="Times New Roman" w:hAnsi="Times New Roman"/>
          <w:color w:val="auto"/>
          <w:sz w:val="24"/>
          <w:szCs w:val="24"/>
          <w:lang w:val="en-US"/>
        </w:rPr>
        <w:t xml:space="preserve">operation </w:t>
      </w:r>
      <w:r w:rsidR="00EF5C2E" w:rsidRPr="002C53AB">
        <w:rPr>
          <w:rFonts w:ascii="Times New Roman" w:hAnsi="Times New Roman"/>
          <w:color w:val="auto"/>
          <w:sz w:val="24"/>
          <w:szCs w:val="24"/>
          <w:lang w:val="en-US"/>
        </w:rPr>
        <w:t>start of the RAS. The following two samples were taken at days 10 and 20 f</w:t>
      </w:r>
      <w:r w:rsidR="00C43875" w:rsidRPr="002C53AB">
        <w:rPr>
          <w:rFonts w:ascii="Times New Roman" w:hAnsi="Times New Roman"/>
          <w:color w:val="auto"/>
          <w:sz w:val="24"/>
          <w:szCs w:val="24"/>
          <w:lang w:val="en-US"/>
        </w:rPr>
        <w:t>rom</w:t>
      </w:r>
      <w:r w:rsidR="00EF5C2E" w:rsidRPr="002C53AB">
        <w:rPr>
          <w:rFonts w:ascii="Times New Roman" w:hAnsi="Times New Roman"/>
          <w:color w:val="auto"/>
          <w:sz w:val="24"/>
          <w:szCs w:val="24"/>
          <w:lang w:val="en-US"/>
        </w:rPr>
        <w:t xml:space="preserve"> the beginning of the experiment. The last sample was taken at the end of experimental phase 2, after 40 days. The samples were collected in sterile Falcon tubes</w:t>
      </w:r>
      <w:r w:rsidR="008572FF" w:rsidRPr="002C53AB">
        <w:rPr>
          <w:rFonts w:ascii="Times New Roman" w:hAnsi="Times New Roman"/>
          <w:color w:val="auto"/>
          <w:sz w:val="24"/>
          <w:szCs w:val="24"/>
          <w:lang w:val="en-US"/>
        </w:rPr>
        <w:t>,</w:t>
      </w:r>
      <w:r w:rsidR="00EF5C2E" w:rsidRPr="002C53AB">
        <w:rPr>
          <w:rFonts w:ascii="Times New Roman" w:hAnsi="Times New Roman"/>
          <w:color w:val="auto"/>
          <w:sz w:val="24"/>
          <w:szCs w:val="24"/>
          <w:lang w:val="en-US"/>
        </w:rPr>
        <w:t xml:space="preserve"> and</w:t>
      </w:r>
      <w:r w:rsidR="008572FF" w:rsidRPr="002C53AB">
        <w:rPr>
          <w:rFonts w:ascii="Times New Roman" w:hAnsi="Times New Roman"/>
          <w:color w:val="auto"/>
          <w:sz w:val="24"/>
          <w:szCs w:val="24"/>
          <w:lang w:val="en-US"/>
        </w:rPr>
        <w:t xml:space="preserve"> they we</w:t>
      </w:r>
      <w:r w:rsidR="00C43875" w:rsidRPr="002C53AB">
        <w:rPr>
          <w:rFonts w:ascii="Times New Roman" w:hAnsi="Times New Roman"/>
          <w:color w:val="auto"/>
          <w:sz w:val="24"/>
          <w:szCs w:val="24"/>
          <w:lang w:val="en-US"/>
        </w:rPr>
        <w:t>re</w:t>
      </w:r>
      <w:r w:rsidR="00EF5C2E" w:rsidRPr="002C53AB">
        <w:rPr>
          <w:rFonts w:ascii="Times New Roman" w:hAnsi="Times New Roman"/>
          <w:color w:val="auto"/>
          <w:sz w:val="24"/>
          <w:szCs w:val="24"/>
          <w:lang w:val="en-US"/>
        </w:rPr>
        <w:t xml:space="preserve"> immediately subjected to bacteriological protocols. For total bacterial count</w:t>
      </w:r>
      <w:r w:rsidR="00E074DF" w:rsidRPr="002C53AB">
        <w:rPr>
          <w:rFonts w:ascii="Times New Roman" w:hAnsi="Times New Roman"/>
          <w:color w:val="auto"/>
          <w:sz w:val="24"/>
          <w:szCs w:val="24"/>
          <w:lang w:val="en-US"/>
        </w:rPr>
        <w:t>,</w:t>
      </w:r>
      <w:r w:rsidR="00EF5C2E" w:rsidRPr="002C53AB">
        <w:rPr>
          <w:rFonts w:ascii="Times New Roman" w:hAnsi="Times New Roman"/>
          <w:color w:val="auto"/>
          <w:sz w:val="24"/>
          <w:szCs w:val="24"/>
          <w:lang w:val="en-US"/>
        </w:rPr>
        <w:t xml:space="preserve"> the Miles-Misra method (</w:t>
      </w:r>
      <w:r w:rsidR="00EF5C2E" w:rsidRPr="00AE7A4E">
        <w:rPr>
          <w:rFonts w:ascii="Times New Roman" w:hAnsi="Times New Roman"/>
          <w:caps/>
          <w:color w:val="auto"/>
          <w:sz w:val="24"/>
          <w:szCs w:val="24"/>
          <w:lang w:val="en-US"/>
        </w:rPr>
        <w:t>Q</w:t>
      </w:r>
      <w:r w:rsidR="00EF5C2E" w:rsidRPr="00AE7A4E">
        <w:rPr>
          <w:rFonts w:ascii="Times New Roman" w:hAnsi="Times New Roman"/>
          <w:color w:val="auto"/>
          <w:sz w:val="24"/>
          <w:szCs w:val="24"/>
          <w:lang w:val="en-US"/>
        </w:rPr>
        <w:t>uinn</w:t>
      </w:r>
      <w:r w:rsidR="00EF5C2E" w:rsidRPr="00AE7A4E">
        <w:rPr>
          <w:rFonts w:ascii="Times New Roman" w:hAnsi="Times New Roman"/>
          <w:i/>
          <w:color w:val="auto"/>
          <w:sz w:val="24"/>
          <w:szCs w:val="24"/>
          <w:lang w:val="en-US"/>
        </w:rPr>
        <w:t xml:space="preserve"> </w:t>
      </w:r>
      <w:r w:rsidR="00EF5C2E" w:rsidRPr="00AE7A4E">
        <w:rPr>
          <w:rFonts w:ascii="Times New Roman" w:hAnsi="Times New Roman"/>
          <w:color w:val="auto"/>
          <w:sz w:val="24"/>
          <w:szCs w:val="24"/>
          <w:lang w:val="en-US"/>
        </w:rPr>
        <w:t>et al</w:t>
      </w:r>
      <w:r w:rsidR="00EF5C2E" w:rsidRPr="00AE7A4E">
        <w:rPr>
          <w:rFonts w:ascii="Times New Roman" w:hAnsi="Times New Roman"/>
          <w:i/>
          <w:color w:val="auto"/>
          <w:sz w:val="24"/>
          <w:szCs w:val="24"/>
          <w:lang w:val="en-US"/>
        </w:rPr>
        <w:t>.,</w:t>
      </w:r>
      <w:r w:rsidR="00EF5C2E" w:rsidRPr="00AE7A4E">
        <w:rPr>
          <w:rFonts w:ascii="Times New Roman" w:hAnsi="Times New Roman"/>
          <w:color w:val="auto"/>
          <w:sz w:val="24"/>
          <w:szCs w:val="24"/>
          <w:lang w:val="en-US"/>
        </w:rPr>
        <w:t xml:space="preserve"> 2005</w:t>
      </w:r>
      <w:r w:rsidR="00EF5C2E" w:rsidRPr="002C53AB">
        <w:rPr>
          <w:rFonts w:ascii="Times New Roman" w:hAnsi="Times New Roman"/>
          <w:color w:val="auto"/>
          <w:sz w:val="24"/>
          <w:szCs w:val="24"/>
          <w:lang w:val="en-US"/>
        </w:rPr>
        <w:t>) was used</w:t>
      </w:r>
      <w:r w:rsidR="00E074DF" w:rsidRPr="002C53AB">
        <w:rPr>
          <w:rFonts w:ascii="Times New Roman" w:hAnsi="Times New Roman"/>
          <w:color w:val="auto"/>
          <w:sz w:val="24"/>
          <w:szCs w:val="24"/>
          <w:lang w:val="en-US"/>
        </w:rPr>
        <w:t>,</w:t>
      </w:r>
      <w:r w:rsidR="00EF5C2E" w:rsidRPr="002C53AB">
        <w:rPr>
          <w:rFonts w:ascii="Times New Roman" w:hAnsi="Times New Roman"/>
          <w:color w:val="auto"/>
          <w:sz w:val="24"/>
          <w:szCs w:val="24"/>
          <w:lang w:val="en-US"/>
        </w:rPr>
        <w:t xml:space="preserve"> employing a culture medium of trypticase soy agar (TSA). The plates were incubated at 28°C for 24 hours, and bacterial concentrations were determined by CFUs (</w:t>
      </w:r>
      <w:r w:rsidR="00E074DF" w:rsidRPr="002C53AB">
        <w:rPr>
          <w:rFonts w:ascii="Times New Roman" w:hAnsi="Times New Roman"/>
          <w:color w:val="auto"/>
          <w:sz w:val="24"/>
          <w:szCs w:val="24"/>
          <w:lang w:val="en-US"/>
        </w:rPr>
        <w:t>c</w:t>
      </w:r>
      <w:r w:rsidR="00EF5C2E" w:rsidRPr="002C53AB">
        <w:rPr>
          <w:rFonts w:ascii="Times New Roman" w:hAnsi="Times New Roman"/>
          <w:color w:val="auto"/>
          <w:sz w:val="24"/>
          <w:szCs w:val="24"/>
          <w:lang w:val="en-US"/>
        </w:rPr>
        <w:t>olony</w:t>
      </w:r>
      <w:r w:rsidR="00E074DF" w:rsidRPr="002C53AB">
        <w:rPr>
          <w:rFonts w:ascii="Times New Roman" w:hAnsi="Times New Roman"/>
          <w:color w:val="auto"/>
          <w:sz w:val="24"/>
          <w:szCs w:val="24"/>
          <w:lang w:val="en-US"/>
        </w:rPr>
        <w:t>-f</w:t>
      </w:r>
      <w:r w:rsidR="00EF5C2E" w:rsidRPr="002C53AB">
        <w:rPr>
          <w:rFonts w:ascii="Times New Roman" w:hAnsi="Times New Roman"/>
          <w:color w:val="auto"/>
          <w:sz w:val="24"/>
          <w:szCs w:val="24"/>
          <w:lang w:val="en-US"/>
        </w:rPr>
        <w:t xml:space="preserve">orming </w:t>
      </w:r>
      <w:r w:rsidR="00E074DF" w:rsidRPr="002C53AB">
        <w:rPr>
          <w:rFonts w:ascii="Times New Roman" w:hAnsi="Times New Roman"/>
          <w:color w:val="auto"/>
          <w:sz w:val="24"/>
          <w:szCs w:val="24"/>
          <w:lang w:val="en-US"/>
        </w:rPr>
        <w:t>u</w:t>
      </w:r>
      <w:r w:rsidR="00EF5C2E" w:rsidRPr="002C53AB">
        <w:rPr>
          <w:rFonts w:ascii="Times New Roman" w:hAnsi="Times New Roman"/>
          <w:color w:val="auto"/>
          <w:sz w:val="24"/>
          <w:szCs w:val="24"/>
          <w:lang w:val="en-US"/>
        </w:rPr>
        <w:t>nit mL</w:t>
      </w:r>
      <w:r w:rsidR="00EF5C2E" w:rsidRPr="002C53AB">
        <w:rPr>
          <w:rFonts w:ascii="Times New Roman" w:eastAsia="Times New Roman" w:hAnsi="Times New Roman"/>
          <w:color w:val="auto"/>
          <w:sz w:val="24"/>
          <w:szCs w:val="24"/>
          <w:vertAlign w:val="superscript"/>
          <w:lang w:val="en-US" w:eastAsia="pt-BR"/>
        </w:rPr>
        <w:t>-1</w:t>
      </w:r>
      <w:r w:rsidR="00EF5C2E" w:rsidRPr="002C53AB">
        <w:rPr>
          <w:rFonts w:ascii="Times New Roman" w:hAnsi="Times New Roman"/>
          <w:color w:val="auto"/>
          <w:sz w:val="24"/>
          <w:szCs w:val="24"/>
          <w:lang w:val="en-US"/>
        </w:rPr>
        <w:t>).</w:t>
      </w:r>
    </w:p>
    <w:p w14:paraId="1C74DD16" w14:textId="50B20850" w:rsidR="00843E73" w:rsidRPr="00EB562E" w:rsidRDefault="00EF5C2E">
      <w:pPr>
        <w:spacing w:after="0" w:line="480" w:lineRule="auto"/>
        <w:ind w:firstLine="709"/>
        <w:jc w:val="both"/>
        <w:rPr>
          <w:rFonts w:ascii="Times New Roman" w:hAnsi="Times New Roman"/>
          <w:color w:val="auto"/>
          <w:sz w:val="24"/>
          <w:szCs w:val="24"/>
          <w:lang w:val="en-US"/>
        </w:rPr>
      </w:pPr>
      <w:r w:rsidRPr="002C53AB">
        <w:rPr>
          <w:rFonts w:ascii="Times New Roman" w:hAnsi="Times New Roman"/>
          <w:color w:val="auto"/>
          <w:sz w:val="24"/>
          <w:szCs w:val="24"/>
          <w:lang w:val="en-US"/>
        </w:rPr>
        <w:t xml:space="preserve">All data were tested for normality (Kolmogorov-Smirnov) and homogeneity of variances (Levene). The results were analyzed using </w:t>
      </w:r>
      <w:r w:rsidR="00E074DF" w:rsidRPr="002C53AB">
        <w:rPr>
          <w:rFonts w:ascii="Times New Roman" w:hAnsi="Times New Roman"/>
          <w:color w:val="auto"/>
          <w:sz w:val="24"/>
          <w:szCs w:val="24"/>
          <w:lang w:val="en-US"/>
        </w:rPr>
        <w:t>the analysis of variation at 5% probability,</w:t>
      </w:r>
      <w:r w:rsidRPr="002C53AB">
        <w:rPr>
          <w:rFonts w:ascii="Times New Roman" w:hAnsi="Times New Roman"/>
          <w:color w:val="auto"/>
          <w:sz w:val="24"/>
          <w:szCs w:val="24"/>
          <w:lang w:val="en-US"/>
        </w:rPr>
        <w:t xml:space="preserve"> in a completely randomized design, with four replicat</w:t>
      </w:r>
      <w:r w:rsidR="00E074DF" w:rsidRPr="002C53AB">
        <w:rPr>
          <w:rFonts w:ascii="Times New Roman" w:hAnsi="Times New Roman"/>
          <w:color w:val="auto"/>
          <w:sz w:val="24"/>
          <w:szCs w:val="24"/>
          <w:lang w:val="en-US"/>
        </w:rPr>
        <w:t>e</w:t>
      </w:r>
      <w:r w:rsidRPr="002C53AB">
        <w:rPr>
          <w:rFonts w:ascii="Times New Roman" w:hAnsi="Times New Roman"/>
          <w:color w:val="auto"/>
          <w:sz w:val="24"/>
          <w:szCs w:val="24"/>
          <w:lang w:val="en-US"/>
        </w:rPr>
        <w:t>s</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t>
      </w:r>
      <w:r w:rsidR="00E074DF" w:rsidRPr="002C53AB">
        <w:rPr>
          <w:rFonts w:ascii="Times New Roman" w:hAnsi="Times New Roman"/>
          <w:color w:val="auto"/>
          <w:sz w:val="24"/>
          <w:szCs w:val="24"/>
          <w:lang w:val="en-US"/>
        </w:rPr>
        <w:t xml:space="preserve">and </w:t>
      </w:r>
      <w:r w:rsidRPr="002C53AB">
        <w:rPr>
          <w:rFonts w:ascii="Times New Roman" w:hAnsi="Times New Roman"/>
          <w:color w:val="auto"/>
          <w:sz w:val="24"/>
          <w:szCs w:val="24"/>
          <w:lang w:val="en-US"/>
        </w:rPr>
        <w:t xml:space="preserve">the phase factor </w:t>
      </w:r>
      <w:r w:rsidR="00E074DF" w:rsidRPr="002C53AB">
        <w:rPr>
          <w:rFonts w:ascii="Times New Roman" w:hAnsi="Times New Roman"/>
          <w:color w:val="auto"/>
          <w:sz w:val="24"/>
          <w:szCs w:val="24"/>
          <w:lang w:val="en-US"/>
        </w:rPr>
        <w:t>was</w:t>
      </w:r>
      <w:r w:rsidRPr="002C53AB">
        <w:rPr>
          <w:rFonts w:ascii="Times New Roman" w:hAnsi="Times New Roman"/>
          <w:color w:val="auto"/>
          <w:sz w:val="24"/>
          <w:szCs w:val="24"/>
          <w:lang w:val="en-US"/>
        </w:rPr>
        <w:t xml:space="preserve"> considered as a subdivided plot over time. For temperature, pH</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dissolved oxygen, a 2×2×2 factorial </w:t>
      </w:r>
      <w:r w:rsidR="00E074DF" w:rsidRPr="002C53AB">
        <w:rPr>
          <w:rFonts w:ascii="Times New Roman" w:hAnsi="Times New Roman"/>
          <w:color w:val="auto"/>
          <w:sz w:val="24"/>
          <w:szCs w:val="24"/>
          <w:lang w:val="en-US"/>
        </w:rPr>
        <w:t>arrangement</w:t>
      </w:r>
      <w:r w:rsidRPr="002C53AB">
        <w:rPr>
          <w:rFonts w:ascii="Times New Roman" w:hAnsi="Times New Roman"/>
          <w:color w:val="auto"/>
          <w:sz w:val="24"/>
          <w:szCs w:val="24"/>
          <w:lang w:val="en-US"/>
        </w:rPr>
        <w:t xml:space="preserve"> was adopted, with two levels of the ultraviolet radiation factor (with</w:t>
      </w:r>
      <w:r w:rsidR="00E074DF" w:rsidRPr="002C53AB">
        <w:rPr>
          <w:rFonts w:ascii="Times New Roman" w:hAnsi="Times New Roman"/>
          <w:color w:val="auto"/>
          <w:sz w:val="24"/>
          <w:szCs w:val="24"/>
          <w:lang w:val="en-US"/>
        </w:rPr>
        <w:t>, or</w:t>
      </w:r>
      <w:r w:rsidRPr="002C53AB">
        <w:rPr>
          <w:rFonts w:ascii="Times New Roman" w:hAnsi="Times New Roman"/>
          <w:color w:val="auto"/>
          <w:sz w:val="24"/>
          <w:szCs w:val="24"/>
          <w:lang w:val="en-US"/>
        </w:rPr>
        <w:t xml:space="preserve"> without), two levels of the salinity factor (0 and 2 g 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two levels of the phase factor (phase 1 and phase 2), </w:t>
      </w:r>
      <w:r w:rsidR="00E074DF" w:rsidRPr="002C53AB">
        <w:rPr>
          <w:rFonts w:ascii="Times New Roman" w:hAnsi="Times New Roman"/>
          <w:color w:val="auto"/>
          <w:sz w:val="24"/>
          <w:szCs w:val="24"/>
          <w:lang w:val="en-US"/>
        </w:rPr>
        <w:t>constitut</w:t>
      </w:r>
      <w:r w:rsidRPr="002C53AB">
        <w:rPr>
          <w:rFonts w:ascii="Times New Roman" w:hAnsi="Times New Roman"/>
          <w:color w:val="auto"/>
          <w:sz w:val="24"/>
          <w:szCs w:val="24"/>
          <w:lang w:val="en-US"/>
        </w:rPr>
        <w:t>ing eight treatments. For alkalinity (Alk), total ammonia (TA)</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nitrite (mg 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 xml:space="preserve">), the </w:t>
      </w:r>
      <w:r w:rsidR="00E074DF" w:rsidRPr="002C53AB">
        <w:rPr>
          <w:rFonts w:ascii="Times New Roman" w:hAnsi="Times New Roman"/>
          <w:color w:val="auto"/>
          <w:sz w:val="24"/>
          <w:szCs w:val="24"/>
          <w:lang w:val="en-US"/>
        </w:rPr>
        <w:t xml:space="preserve">2×2×8 </w:t>
      </w:r>
      <w:r w:rsidRPr="002C53AB">
        <w:rPr>
          <w:rFonts w:ascii="Times New Roman" w:hAnsi="Times New Roman"/>
          <w:color w:val="auto"/>
          <w:sz w:val="24"/>
          <w:szCs w:val="24"/>
          <w:lang w:val="en-US"/>
        </w:rPr>
        <w:t xml:space="preserve">factorial </w:t>
      </w:r>
      <w:r w:rsidR="00E074DF" w:rsidRPr="002C53AB">
        <w:rPr>
          <w:rFonts w:ascii="Times New Roman" w:hAnsi="Times New Roman"/>
          <w:color w:val="auto"/>
          <w:sz w:val="24"/>
          <w:szCs w:val="24"/>
          <w:lang w:val="en-US"/>
        </w:rPr>
        <w:t>arrangement</w:t>
      </w:r>
      <w:r w:rsidRPr="002C53AB">
        <w:rPr>
          <w:rFonts w:ascii="Times New Roman" w:hAnsi="Times New Roman"/>
          <w:color w:val="auto"/>
          <w:sz w:val="24"/>
          <w:szCs w:val="24"/>
          <w:lang w:val="en-US"/>
        </w:rPr>
        <w:t xml:space="preserve"> was used, that is, two levels of the ultraviolet radiation factor (with</w:t>
      </w:r>
      <w:r w:rsidR="00E074DF" w:rsidRPr="002C53AB">
        <w:rPr>
          <w:rFonts w:ascii="Times New Roman" w:hAnsi="Times New Roman"/>
          <w:color w:val="auto"/>
          <w:sz w:val="24"/>
          <w:szCs w:val="24"/>
          <w:lang w:val="en-US"/>
        </w:rPr>
        <w:t>, or</w:t>
      </w:r>
      <w:r w:rsidRPr="002C53AB">
        <w:rPr>
          <w:rFonts w:ascii="Times New Roman" w:hAnsi="Times New Roman"/>
          <w:color w:val="auto"/>
          <w:sz w:val="24"/>
          <w:szCs w:val="24"/>
          <w:lang w:val="en-US"/>
        </w:rPr>
        <w:t xml:space="preserve"> without), two levels of the salinity factor (0 and 2 g 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eight levels of time factor (5, 10, 15, 20, 25, 30, 35</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40 days), </w:t>
      </w:r>
      <w:r w:rsidR="00E074DF" w:rsidRPr="002C53AB">
        <w:rPr>
          <w:rFonts w:ascii="Times New Roman" w:hAnsi="Times New Roman"/>
          <w:color w:val="auto"/>
          <w:sz w:val="24"/>
          <w:szCs w:val="24"/>
          <w:lang w:val="en-US"/>
        </w:rPr>
        <w:t>composing</w:t>
      </w:r>
      <w:r w:rsidRPr="002C53AB">
        <w:rPr>
          <w:rFonts w:ascii="Times New Roman" w:hAnsi="Times New Roman"/>
          <w:color w:val="auto"/>
          <w:sz w:val="24"/>
          <w:szCs w:val="24"/>
          <w:lang w:val="en-US"/>
        </w:rPr>
        <w:t xml:space="preserve"> 32 treatments. For </w:t>
      </w:r>
      <w:r w:rsidR="00E074DF"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t xml:space="preserve">bacteria count variable, the 2×2×4 factorial </w:t>
      </w:r>
      <w:r w:rsidR="00E074DF" w:rsidRPr="002C53AB">
        <w:rPr>
          <w:rFonts w:ascii="Times New Roman" w:hAnsi="Times New Roman"/>
          <w:color w:val="auto"/>
          <w:sz w:val="24"/>
          <w:szCs w:val="24"/>
          <w:lang w:val="en-US"/>
        </w:rPr>
        <w:t>arrangement</w:t>
      </w:r>
      <w:r w:rsidRPr="002C53AB">
        <w:rPr>
          <w:rFonts w:ascii="Times New Roman" w:hAnsi="Times New Roman"/>
          <w:color w:val="auto"/>
          <w:sz w:val="24"/>
          <w:szCs w:val="24"/>
          <w:lang w:val="en-US"/>
        </w:rPr>
        <w:t xml:space="preserve"> was used, that is, two levels of ultraviolet radiation factor (with</w:t>
      </w:r>
      <w:r w:rsidR="00E074DF" w:rsidRPr="002C53AB">
        <w:rPr>
          <w:rFonts w:ascii="Times New Roman" w:hAnsi="Times New Roman"/>
          <w:color w:val="auto"/>
          <w:sz w:val="24"/>
          <w:szCs w:val="24"/>
          <w:lang w:val="en-US"/>
        </w:rPr>
        <w:t>, or</w:t>
      </w:r>
      <w:r w:rsidRPr="002C53AB">
        <w:rPr>
          <w:rFonts w:ascii="Times New Roman" w:hAnsi="Times New Roman"/>
          <w:color w:val="auto"/>
          <w:sz w:val="24"/>
          <w:szCs w:val="24"/>
          <w:lang w:val="en-US"/>
        </w:rPr>
        <w:t xml:space="preserve"> without), two levels of the salinity factor (0 and 2 g 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four levels of the time factor (1, 10, 20</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40 days), </w:t>
      </w:r>
      <w:r w:rsidR="00E074DF" w:rsidRPr="002C53AB">
        <w:rPr>
          <w:rFonts w:ascii="Times New Roman" w:hAnsi="Times New Roman"/>
          <w:color w:val="auto"/>
          <w:sz w:val="24"/>
          <w:szCs w:val="24"/>
          <w:lang w:val="en-US"/>
        </w:rPr>
        <w:t>constituting</w:t>
      </w:r>
      <w:r w:rsidRPr="002C53AB">
        <w:rPr>
          <w:rFonts w:ascii="Times New Roman" w:hAnsi="Times New Roman"/>
          <w:color w:val="auto"/>
          <w:sz w:val="24"/>
          <w:szCs w:val="24"/>
          <w:lang w:val="en-US"/>
        </w:rPr>
        <w:t xml:space="preserve"> 16 treatments. For the results for survival (S), final mass (FB), mass gain (BG)</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feed conversion (FC)</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during the second experimental phase, a 2×2 factorial </w:t>
      </w:r>
      <w:r w:rsidR="00E074DF" w:rsidRPr="002C53AB">
        <w:rPr>
          <w:rFonts w:ascii="Times New Roman" w:hAnsi="Times New Roman"/>
          <w:color w:val="auto"/>
          <w:sz w:val="24"/>
          <w:szCs w:val="24"/>
          <w:lang w:val="en-US"/>
        </w:rPr>
        <w:t>arrangement</w:t>
      </w:r>
      <w:r w:rsidRPr="002C53AB">
        <w:rPr>
          <w:rFonts w:ascii="Times New Roman" w:hAnsi="Times New Roman"/>
          <w:color w:val="auto"/>
          <w:sz w:val="24"/>
          <w:szCs w:val="24"/>
          <w:lang w:val="en-US"/>
        </w:rPr>
        <w:t xml:space="preserve"> was used, with two levels of </w:t>
      </w:r>
      <w:r w:rsidR="00E074DF"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lastRenderedPageBreak/>
        <w:t>ultraviolet radiation factor (with</w:t>
      </w:r>
      <w:r w:rsidR="00E074DF" w:rsidRPr="002C53AB">
        <w:rPr>
          <w:rFonts w:ascii="Times New Roman" w:hAnsi="Times New Roman"/>
          <w:color w:val="auto"/>
          <w:sz w:val="24"/>
          <w:szCs w:val="24"/>
          <w:lang w:val="en-US"/>
        </w:rPr>
        <w:t>, or</w:t>
      </w:r>
      <w:r w:rsidRPr="002C53AB">
        <w:rPr>
          <w:rFonts w:ascii="Times New Roman" w:hAnsi="Times New Roman"/>
          <w:color w:val="auto"/>
          <w:sz w:val="24"/>
          <w:szCs w:val="24"/>
          <w:lang w:val="en-US"/>
        </w:rPr>
        <w:t xml:space="preserve"> without)</w:t>
      </w:r>
      <w:r w:rsidR="00E074D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two levels of the salinity factor (0 and 2 g 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 To evaluate the effect of salinity and ultraviolet radiation factors</w:t>
      </w:r>
      <w:r w:rsidR="00E074DF" w:rsidRPr="002C53AB">
        <w:rPr>
          <w:rFonts w:ascii="Times New Roman" w:hAnsi="Times New Roman"/>
          <w:color w:val="auto"/>
          <w:sz w:val="24"/>
          <w:szCs w:val="24"/>
          <w:lang w:val="en-US"/>
        </w:rPr>
        <w:t xml:space="preserve">, the </w:t>
      </w:r>
      <w:r w:rsidRPr="002C53AB">
        <w:rPr>
          <w:rFonts w:ascii="Times New Roman" w:hAnsi="Times New Roman"/>
          <w:color w:val="auto"/>
          <w:sz w:val="24"/>
          <w:szCs w:val="24"/>
          <w:lang w:val="en-US"/>
        </w:rPr>
        <w:t>Tukey</w:t>
      </w:r>
      <w:r w:rsidR="00EB562E">
        <w:rPr>
          <w:rFonts w:ascii="Times New Roman" w:hAnsi="Times New Roman"/>
          <w:color w:val="auto"/>
          <w:sz w:val="24"/>
          <w:szCs w:val="24"/>
          <w:lang w:val="en-US"/>
        </w:rPr>
        <w:t>’</w:t>
      </w:r>
      <w:r w:rsidR="00E074DF"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 xml:space="preserve"> test was used</w:t>
      </w:r>
      <w:r w:rsidR="00E074DF" w:rsidRPr="002C53AB">
        <w:rPr>
          <w:rFonts w:ascii="Times New Roman" w:hAnsi="Times New Roman"/>
          <w:color w:val="auto"/>
          <w:sz w:val="24"/>
          <w:szCs w:val="24"/>
          <w:lang w:val="en-US"/>
        </w:rPr>
        <w:t>, at 5% probability,</w:t>
      </w:r>
      <w:r w:rsidRPr="002C53AB">
        <w:rPr>
          <w:rFonts w:ascii="Times New Roman" w:hAnsi="Times New Roman"/>
          <w:color w:val="auto"/>
          <w:sz w:val="24"/>
          <w:szCs w:val="24"/>
          <w:lang w:val="en-US"/>
        </w:rPr>
        <w:t xml:space="preserve"> to compare the means. The effect of time was assessed by regression analysis</w:t>
      </w:r>
      <w:r w:rsidR="00E074DF" w:rsidRPr="002C53AB">
        <w:rPr>
          <w:rFonts w:ascii="Times New Roman" w:hAnsi="Times New Roman"/>
          <w:color w:val="auto"/>
          <w:sz w:val="24"/>
          <w:szCs w:val="24"/>
          <w:lang w:val="en-US"/>
        </w:rPr>
        <w:t>, at 5% probability</w:t>
      </w:r>
      <w:r w:rsidRPr="002C53AB">
        <w:rPr>
          <w:rFonts w:ascii="Times New Roman" w:hAnsi="Times New Roman"/>
          <w:color w:val="auto"/>
          <w:sz w:val="24"/>
          <w:szCs w:val="24"/>
          <w:lang w:val="en-US"/>
        </w:rPr>
        <w:t xml:space="preserve">. All results were </w:t>
      </w:r>
      <w:r w:rsidRPr="00EB562E">
        <w:rPr>
          <w:rFonts w:ascii="Times New Roman" w:hAnsi="Times New Roman"/>
          <w:color w:val="auto"/>
          <w:sz w:val="24"/>
          <w:szCs w:val="24"/>
          <w:lang w:val="en-US"/>
        </w:rPr>
        <w:t>processed using SISVAR 5.7 software</w:t>
      </w:r>
      <w:r w:rsidR="003C1404" w:rsidRPr="00EB562E">
        <w:rPr>
          <w:rFonts w:ascii="Times New Roman" w:hAnsi="Times New Roman"/>
          <w:color w:val="auto"/>
          <w:sz w:val="24"/>
          <w:szCs w:val="24"/>
          <w:lang w:val="en-US"/>
        </w:rPr>
        <w:t xml:space="preserve"> (</w:t>
      </w:r>
      <w:r w:rsidR="003C1404" w:rsidRPr="000A6E31">
        <w:rPr>
          <w:rFonts w:ascii="Times New Roman" w:hAnsi="Times New Roman"/>
          <w:color w:val="000000"/>
          <w:shd w:val="clear" w:color="auto" w:fill="FFFFFF"/>
        </w:rPr>
        <w:t>Universidade Federal de Lavras, Lavras, MG)</w:t>
      </w:r>
      <w:r w:rsidRPr="00EB562E">
        <w:rPr>
          <w:rFonts w:ascii="Times New Roman" w:hAnsi="Times New Roman"/>
          <w:color w:val="auto"/>
          <w:sz w:val="24"/>
          <w:szCs w:val="24"/>
          <w:lang w:val="en-US"/>
        </w:rPr>
        <w:t>.</w:t>
      </w:r>
    </w:p>
    <w:p w14:paraId="546A95F8" w14:textId="77777777" w:rsidR="00843E73" w:rsidRPr="002C53AB" w:rsidRDefault="00EF5C2E">
      <w:pPr>
        <w:spacing w:after="0" w:line="480" w:lineRule="auto"/>
        <w:jc w:val="center"/>
        <w:rPr>
          <w:rFonts w:ascii="Times New Roman" w:hAnsi="Times New Roman"/>
          <w:b/>
          <w:color w:val="auto"/>
          <w:sz w:val="24"/>
          <w:szCs w:val="24"/>
          <w:lang w:val="en-US"/>
        </w:rPr>
      </w:pPr>
      <w:r w:rsidRPr="002C53AB">
        <w:rPr>
          <w:rFonts w:ascii="Times New Roman" w:hAnsi="Times New Roman"/>
          <w:b/>
          <w:color w:val="auto"/>
          <w:sz w:val="24"/>
          <w:szCs w:val="24"/>
          <w:lang w:val="en-US"/>
        </w:rPr>
        <w:t>Results and Discussion</w:t>
      </w:r>
    </w:p>
    <w:p w14:paraId="10D02D17" w14:textId="0A21FB84" w:rsidR="00AB0B63" w:rsidRPr="00AE7A4E" w:rsidRDefault="00EF5C2E">
      <w:pPr>
        <w:spacing w:after="0" w:line="480" w:lineRule="auto"/>
        <w:ind w:firstLine="708"/>
        <w:jc w:val="both"/>
        <w:rPr>
          <w:rFonts w:ascii="Times New Roman" w:hAnsi="Times New Roman"/>
          <w:color w:val="auto"/>
          <w:sz w:val="24"/>
          <w:szCs w:val="24"/>
          <w:lang w:val="en-US"/>
        </w:rPr>
      </w:pPr>
      <w:r w:rsidRPr="002C53AB">
        <w:rPr>
          <w:rFonts w:ascii="Times New Roman" w:hAnsi="Times New Roman"/>
          <w:color w:val="auto"/>
          <w:sz w:val="24"/>
          <w:szCs w:val="24"/>
          <w:lang w:val="en-US"/>
        </w:rPr>
        <w:t>During the experimental period</w:t>
      </w:r>
      <w:r w:rsidR="00E069E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the addition of salt increased the </w:t>
      </w:r>
      <w:r w:rsidR="009F16A8" w:rsidRPr="002C53AB">
        <w:rPr>
          <w:rFonts w:ascii="Times New Roman" w:hAnsi="Times New Roman"/>
          <w:color w:val="auto"/>
          <w:sz w:val="24"/>
          <w:szCs w:val="24"/>
          <w:lang w:val="en-US"/>
        </w:rPr>
        <w:t>pH</w:t>
      </w:r>
      <w:r w:rsidR="00E069E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t>
      </w:r>
      <w:r w:rsidR="00E069E0" w:rsidRPr="002C53AB">
        <w:rPr>
          <w:rFonts w:ascii="Times New Roman" w:hAnsi="Times New Roman"/>
          <w:color w:val="auto"/>
          <w:sz w:val="24"/>
          <w:szCs w:val="24"/>
          <w:lang w:val="en-US"/>
        </w:rPr>
        <w:t>however,</w:t>
      </w:r>
      <w:r w:rsidRPr="002C53AB">
        <w:rPr>
          <w:rFonts w:ascii="Times New Roman" w:hAnsi="Times New Roman"/>
          <w:color w:val="auto"/>
          <w:sz w:val="24"/>
          <w:szCs w:val="24"/>
          <w:lang w:val="en-US"/>
        </w:rPr>
        <w:t xml:space="preserve"> no effect of UV radiation</w:t>
      </w:r>
      <w:r w:rsidR="00E069E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or the interaction between factors could be observed (Table 1). These responses can be attributed to the effect of salinity on bacterial colonies present in water</w:t>
      </w:r>
      <w:r w:rsidR="00E069E0"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which </w:t>
      </w:r>
      <w:r w:rsidR="00C32A45" w:rsidRPr="002C53AB">
        <w:rPr>
          <w:rFonts w:ascii="Times New Roman" w:hAnsi="Times New Roman"/>
          <w:color w:val="auto"/>
          <w:sz w:val="24"/>
          <w:szCs w:val="24"/>
          <w:lang w:val="en-US"/>
        </w:rPr>
        <w:t xml:space="preserve">may have </w:t>
      </w:r>
      <w:r w:rsidRPr="002C53AB">
        <w:rPr>
          <w:rFonts w:ascii="Times New Roman" w:hAnsi="Times New Roman"/>
          <w:color w:val="auto"/>
          <w:sz w:val="24"/>
          <w:szCs w:val="24"/>
          <w:lang w:val="en-US"/>
        </w:rPr>
        <w:t xml:space="preserve">affected pH. This hypothesis is supported by the possibility that changes in water quality parameters, such as salinity, may affect bacterial activity in RAS </w:t>
      </w:r>
      <w:r w:rsidRPr="00AE7A4E">
        <w:rPr>
          <w:rFonts w:ascii="Times New Roman" w:hAnsi="Times New Roman"/>
          <w:color w:val="auto"/>
          <w:sz w:val="24"/>
          <w:szCs w:val="24"/>
          <w:lang w:val="en-US"/>
        </w:rPr>
        <w:t xml:space="preserve">(Park et al., 2001; Lyssenko &amp; Wheaton, 2006). Water temperature was similar </w:t>
      </w:r>
      <w:r w:rsidR="004A1B46" w:rsidRPr="00AE7A4E">
        <w:rPr>
          <w:rFonts w:ascii="Times New Roman" w:hAnsi="Times New Roman"/>
          <w:color w:val="auto"/>
          <w:sz w:val="24"/>
          <w:szCs w:val="24"/>
          <w:lang w:val="en-US"/>
        </w:rPr>
        <w:t>for</w:t>
      </w:r>
      <w:r w:rsidRPr="00AE7A4E">
        <w:rPr>
          <w:rFonts w:ascii="Times New Roman" w:hAnsi="Times New Roman"/>
          <w:color w:val="auto"/>
          <w:sz w:val="24"/>
          <w:szCs w:val="24"/>
          <w:lang w:val="en-US"/>
        </w:rPr>
        <w:t xml:space="preserve"> all treatments. The reduction of water pH </w:t>
      </w:r>
      <w:r w:rsidR="008564E1" w:rsidRPr="00AE7A4E">
        <w:rPr>
          <w:rFonts w:ascii="Times New Roman" w:hAnsi="Times New Roman"/>
          <w:color w:val="auto"/>
          <w:sz w:val="24"/>
          <w:szCs w:val="24"/>
          <w:lang w:val="en-US"/>
        </w:rPr>
        <w:t>throughout</w:t>
      </w:r>
      <w:r w:rsidRPr="00AE7A4E">
        <w:rPr>
          <w:rFonts w:ascii="Times New Roman" w:hAnsi="Times New Roman"/>
          <w:color w:val="auto"/>
          <w:sz w:val="24"/>
          <w:szCs w:val="24"/>
          <w:lang w:val="en-US"/>
        </w:rPr>
        <w:t xml:space="preserve"> the phase 1 </w:t>
      </w:r>
      <w:r w:rsidR="008564E1" w:rsidRPr="00AE7A4E">
        <w:rPr>
          <w:rFonts w:ascii="Times New Roman" w:hAnsi="Times New Roman"/>
          <w:color w:val="auto"/>
          <w:sz w:val="24"/>
          <w:szCs w:val="24"/>
          <w:lang w:val="en-US"/>
        </w:rPr>
        <w:t>to</w:t>
      </w:r>
      <w:r w:rsidRPr="00AE7A4E">
        <w:rPr>
          <w:rFonts w:ascii="Times New Roman" w:hAnsi="Times New Roman"/>
          <w:color w:val="auto"/>
          <w:sz w:val="24"/>
          <w:szCs w:val="24"/>
          <w:lang w:val="en-US"/>
        </w:rPr>
        <w:t xml:space="preserve"> phase 2 can be attributed to the acidifying action of CO</w:t>
      </w:r>
      <w:r w:rsidRPr="00AE7A4E">
        <w:rPr>
          <w:rFonts w:ascii="Times New Roman" w:hAnsi="Times New Roman"/>
          <w:color w:val="auto"/>
          <w:sz w:val="24"/>
          <w:szCs w:val="24"/>
          <w:vertAlign w:val="subscript"/>
          <w:lang w:val="en-US"/>
        </w:rPr>
        <w:t>2</w:t>
      </w:r>
      <w:r w:rsidRPr="00AE7A4E">
        <w:rPr>
          <w:rFonts w:ascii="Times New Roman" w:hAnsi="Times New Roman"/>
          <w:color w:val="auto"/>
          <w:sz w:val="24"/>
          <w:szCs w:val="24"/>
          <w:lang w:val="en-US"/>
        </w:rPr>
        <w:t xml:space="preserve"> accumulation from the decomposition of organic matter and fish respiration (Al-</w:t>
      </w:r>
      <w:r w:rsidRPr="00AE7A4E">
        <w:rPr>
          <w:rFonts w:ascii="Times New Roman" w:hAnsi="Times New Roman"/>
          <w:caps/>
          <w:color w:val="auto"/>
          <w:sz w:val="24"/>
          <w:szCs w:val="24"/>
          <w:lang w:val="en-US"/>
        </w:rPr>
        <w:t>H</w:t>
      </w:r>
      <w:r w:rsidRPr="00AE7A4E">
        <w:rPr>
          <w:rFonts w:ascii="Times New Roman" w:hAnsi="Times New Roman"/>
          <w:color w:val="auto"/>
          <w:sz w:val="24"/>
          <w:szCs w:val="24"/>
          <w:lang w:val="en-US"/>
        </w:rPr>
        <w:t>afedh et al., 2003; Hamlin et al., 2008). However, pH values remained within the optimum range for raising tilapia (El-Sheriff &amp; El-Feky, 2009; Qiang et al., 2011)</w:t>
      </w:r>
      <w:r w:rsidR="006300F2"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and optimum action of nitrifying bacteria (from 7.5 to 9.0) (Lyssenko &amp; Wheaton, 2006). </w:t>
      </w:r>
    </w:p>
    <w:p w14:paraId="180824A3" w14:textId="7C47008A" w:rsidR="00843E73" w:rsidRPr="00AE7A4E" w:rsidRDefault="00EF5C2E">
      <w:pPr>
        <w:spacing w:after="0" w:line="480" w:lineRule="auto"/>
        <w:ind w:firstLine="708"/>
        <w:jc w:val="both"/>
        <w:rPr>
          <w:color w:val="auto"/>
          <w:sz w:val="24"/>
          <w:szCs w:val="24"/>
          <w:lang w:val="en-US"/>
        </w:rPr>
      </w:pPr>
      <w:r w:rsidRPr="00AE7A4E">
        <w:rPr>
          <w:rFonts w:ascii="Times New Roman" w:hAnsi="Times New Roman"/>
          <w:color w:val="auto"/>
          <w:sz w:val="24"/>
          <w:szCs w:val="24"/>
          <w:lang w:val="en-US"/>
        </w:rPr>
        <w:t>The reduction of dissolved oxygen values in the second experimental phase was clearly due to oxygen consumption by fish, oxidation of food residues and waste, as well as the increase of bacterial activity by the increase of nitrogen compounds through the daily feed intake. However, dissolved oxygen remained within ideal levels for the functioning of the biofilter</w:t>
      </w:r>
      <w:r w:rsidR="00AB0B63"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during the two experimental phases (Table 1). According to </w:t>
      </w:r>
      <w:r w:rsidRPr="00AE7A4E">
        <w:rPr>
          <w:rStyle w:val="shorttext"/>
          <w:rFonts w:ascii="Times New Roman" w:hAnsi="Times New Roman"/>
          <w:color w:val="auto"/>
          <w:sz w:val="24"/>
          <w:szCs w:val="24"/>
          <w:lang w:val="en-US"/>
        </w:rPr>
        <w:t xml:space="preserve">Chen et al. (2006), </w:t>
      </w:r>
      <w:r w:rsidRPr="00AE7A4E">
        <w:rPr>
          <w:rFonts w:ascii="Times New Roman" w:hAnsi="Times New Roman"/>
          <w:color w:val="auto"/>
          <w:sz w:val="24"/>
          <w:szCs w:val="24"/>
          <w:lang w:val="en-US"/>
        </w:rPr>
        <w:t>the</w:t>
      </w:r>
      <w:r w:rsidRPr="002C53AB">
        <w:rPr>
          <w:rFonts w:ascii="Times New Roman" w:hAnsi="Times New Roman"/>
          <w:color w:val="auto"/>
          <w:sz w:val="24"/>
          <w:szCs w:val="24"/>
          <w:lang w:val="en-US"/>
        </w:rPr>
        <w:t xml:space="preserve"> oxidation of ammonia to nitrate</w:t>
      </w:r>
      <w:r w:rsidR="00AB0B63"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t>
      </w:r>
      <w:r w:rsidR="00AB0B63" w:rsidRPr="002C53AB">
        <w:rPr>
          <w:rFonts w:ascii="Times New Roman" w:hAnsi="Times New Roman"/>
          <w:color w:val="auto"/>
          <w:sz w:val="24"/>
          <w:szCs w:val="24"/>
          <w:lang w:val="en-US"/>
        </w:rPr>
        <w:t xml:space="preserve">caused </w:t>
      </w:r>
      <w:r w:rsidRPr="002C53AB">
        <w:rPr>
          <w:rFonts w:ascii="Times New Roman" w:hAnsi="Times New Roman"/>
          <w:color w:val="auto"/>
          <w:sz w:val="24"/>
          <w:szCs w:val="24"/>
          <w:lang w:val="en-US"/>
        </w:rPr>
        <w:t>by nitrifying bacteria</w:t>
      </w:r>
      <w:r w:rsidR="00AB0B63"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can occur in dissolved oxygen concentrations close to 1 mg 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 although the optimal level is higher than 4 mg L</w:t>
      </w:r>
      <w:r w:rsidRPr="002C53AB">
        <w:rPr>
          <w:rFonts w:ascii="Times New Roman" w:eastAsia="Times New Roman" w:hAnsi="Times New Roman"/>
          <w:color w:val="auto"/>
          <w:sz w:val="24"/>
          <w:szCs w:val="24"/>
          <w:vertAlign w:val="superscript"/>
          <w:lang w:val="en-US" w:eastAsia="pt-BR"/>
        </w:rPr>
        <w:t>-1</w:t>
      </w:r>
      <w:r w:rsidRPr="002C53AB">
        <w:rPr>
          <w:rFonts w:ascii="Times New Roman" w:hAnsi="Times New Roman"/>
          <w:color w:val="auto"/>
          <w:sz w:val="24"/>
          <w:szCs w:val="24"/>
          <w:lang w:val="en-US"/>
        </w:rPr>
        <w:t>. Nitrifying bacteria are tolerant to variation</w:t>
      </w:r>
      <w:r w:rsidR="00AB0B63"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 xml:space="preserve"> </w:t>
      </w:r>
      <w:r w:rsidR="00AB0B63" w:rsidRPr="002C53AB">
        <w:rPr>
          <w:rFonts w:ascii="Times New Roman" w:hAnsi="Times New Roman"/>
          <w:color w:val="auto"/>
          <w:sz w:val="24"/>
          <w:szCs w:val="24"/>
          <w:lang w:val="en-US"/>
        </w:rPr>
        <w:t>of</w:t>
      </w:r>
      <w:r w:rsidRPr="002C53AB">
        <w:rPr>
          <w:rFonts w:ascii="Times New Roman" w:hAnsi="Times New Roman"/>
          <w:color w:val="auto"/>
          <w:sz w:val="24"/>
          <w:szCs w:val="24"/>
          <w:lang w:val="en-US"/>
        </w:rPr>
        <w:t xml:space="preserve"> water quality; however, the maximum efficiency of the </w:t>
      </w:r>
      <w:r w:rsidRPr="002C53AB">
        <w:rPr>
          <w:rFonts w:ascii="Times New Roman" w:hAnsi="Times New Roman"/>
          <w:color w:val="auto"/>
          <w:sz w:val="24"/>
          <w:szCs w:val="24"/>
          <w:lang w:val="en-US"/>
        </w:rPr>
        <w:lastRenderedPageBreak/>
        <w:t xml:space="preserve">removal of nitrogen compounds occurs when physical and chemical parameters of water are at the optimum condition for these bacteria </w:t>
      </w:r>
      <w:r w:rsidRPr="00AE7A4E">
        <w:rPr>
          <w:rFonts w:ascii="Times New Roman" w:hAnsi="Times New Roman"/>
          <w:color w:val="auto"/>
          <w:sz w:val="24"/>
          <w:szCs w:val="24"/>
          <w:lang w:val="en-US"/>
        </w:rPr>
        <w:t>(Colt, 2006).</w:t>
      </w:r>
    </w:p>
    <w:p w14:paraId="0B723704" w14:textId="4B2865D2" w:rsidR="00843E73" w:rsidRPr="002C53AB" w:rsidRDefault="00EF5C2E">
      <w:pPr>
        <w:spacing w:after="0" w:line="480" w:lineRule="auto"/>
        <w:ind w:firstLine="708"/>
        <w:jc w:val="both"/>
        <w:rPr>
          <w:color w:val="auto"/>
          <w:sz w:val="24"/>
          <w:szCs w:val="24"/>
          <w:lang w:val="en-US"/>
        </w:rPr>
      </w:pPr>
      <w:r w:rsidRPr="00AE7A4E">
        <w:rPr>
          <w:rFonts w:ascii="Times New Roman" w:hAnsi="Times New Roman"/>
          <w:color w:val="auto"/>
          <w:sz w:val="24"/>
          <w:szCs w:val="24"/>
          <w:lang w:val="en-US"/>
        </w:rPr>
        <w:t xml:space="preserve">The lowest value for alkalinity was </w:t>
      </w:r>
      <w:r w:rsidR="003D787C" w:rsidRPr="00AE7A4E">
        <w:rPr>
          <w:rFonts w:ascii="Times New Roman" w:hAnsi="Times New Roman"/>
          <w:color w:val="auto"/>
          <w:sz w:val="24"/>
          <w:szCs w:val="24"/>
          <w:lang w:val="en-US"/>
        </w:rPr>
        <w:t>observed in the</w:t>
      </w:r>
      <w:r w:rsidRPr="00AE7A4E">
        <w:rPr>
          <w:rFonts w:ascii="Times New Roman" w:hAnsi="Times New Roman"/>
          <w:color w:val="auto"/>
          <w:sz w:val="24"/>
          <w:szCs w:val="24"/>
          <w:lang w:val="en-US"/>
        </w:rPr>
        <w:t xml:space="preserve"> treatment without UV (Table 2). Water alkalinity decreased linearly</w:t>
      </w:r>
      <w:r w:rsidR="003D787C" w:rsidRPr="00AE7A4E">
        <w:rPr>
          <w:rFonts w:ascii="Times New Roman" w:hAnsi="Times New Roman"/>
          <w:color w:val="auto"/>
          <w:sz w:val="24"/>
          <w:szCs w:val="24"/>
          <w:lang w:val="en-US"/>
        </w:rPr>
        <w:t xml:space="preserve"> at 5% probability,</w:t>
      </w:r>
      <w:r w:rsidRPr="00AE7A4E">
        <w:rPr>
          <w:rFonts w:ascii="Times New Roman" w:hAnsi="Times New Roman"/>
          <w:color w:val="auto"/>
          <w:sz w:val="24"/>
          <w:szCs w:val="24"/>
          <w:lang w:val="en-US"/>
        </w:rPr>
        <w:t xml:space="preserve"> between the 5</w:t>
      </w:r>
      <w:r w:rsidRPr="00AE7A4E">
        <w:rPr>
          <w:rFonts w:ascii="Times New Roman" w:hAnsi="Times New Roman"/>
          <w:color w:val="auto"/>
          <w:sz w:val="24"/>
          <w:szCs w:val="24"/>
          <w:vertAlign w:val="superscript"/>
          <w:lang w:val="en-US"/>
        </w:rPr>
        <w:t>th</w:t>
      </w:r>
      <w:r w:rsidRPr="00AE7A4E">
        <w:rPr>
          <w:rFonts w:ascii="Times New Roman" w:hAnsi="Times New Roman"/>
          <w:color w:val="auto"/>
          <w:sz w:val="24"/>
          <w:szCs w:val="24"/>
          <w:lang w:val="en-US"/>
        </w:rPr>
        <w:t xml:space="preserve"> and 40</w:t>
      </w:r>
      <w:r w:rsidRPr="00AE7A4E">
        <w:rPr>
          <w:rFonts w:ascii="Times New Roman" w:hAnsi="Times New Roman"/>
          <w:color w:val="auto"/>
          <w:sz w:val="24"/>
          <w:szCs w:val="24"/>
          <w:vertAlign w:val="superscript"/>
          <w:lang w:val="en-US"/>
        </w:rPr>
        <w:t>th</w:t>
      </w:r>
      <w:r w:rsidRPr="00AE7A4E">
        <w:rPr>
          <w:rFonts w:ascii="Times New Roman" w:hAnsi="Times New Roman"/>
          <w:color w:val="auto"/>
          <w:sz w:val="24"/>
          <w:szCs w:val="24"/>
          <w:lang w:val="en-US"/>
        </w:rPr>
        <w:t xml:space="preserve"> experimental days. No significant effects of salinity</w:t>
      </w:r>
      <w:r w:rsidR="00855822"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or interaction between factors</w:t>
      </w:r>
      <w:r w:rsidR="00855822"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was observed for alkalinity. Alkalinity, the total bases in water, is of underlying importance </w:t>
      </w:r>
      <w:r w:rsidR="00855822" w:rsidRPr="00AE7A4E">
        <w:rPr>
          <w:rFonts w:ascii="Times New Roman" w:hAnsi="Times New Roman"/>
          <w:color w:val="auto"/>
          <w:sz w:val="24"/>
          <w:szCs w:val="24"/>
          <w:lang w:val="en-US"/>
        </w:rPr>
        <w:t>f</w:t>
      </w:r>
      <w:r w:rsidRPr="00AE7A4E">
        <w:rPr>
          <w:rFonts w:ascii="Times New Roman" w:hAnsi="Times New Roman"/>
          <w:color w:val="auto"/>
          <w:sz w:val="24"/>
          <w:szCs w:val="24"/>
          <w:lang w:val="en-US"/>
        </w:rPr>
        <w:t>o</w:t>
      </w:r>
      <w:r w:rsidR="00855822" w:rsidRPr="00AE7A4E">
        <w:rPr>
          <w:rFonts w:ascii="Times New Roman" w:hAnsi="Times New Roman"/>
          <w:color w:val="auto"/>
          <w:sz w:val="24"/>
          <w:szCs w:val="24"/>
          <w:lang w:val="en-US"/>
        </w:rPr>
        <w:t>r</w:t>
      </w:r>
      <w:r w:rsidRPr="00AE7A4E">
        <w:rPr>
          <w:rFonts w:ascii="Times New Roman" w:hAnsi="Times New Roman"/>
          <w:color w:val="auto"/>
          <w:sz w:val="24"/>
          <w:szCs w:val="24"/>
          <w:lang w:val="en-US"/>
        </w:rPr>
        <w:t xml:space="preserve"> pH stability. The significant effect on alkalinity as a function of time may be </w:t>
      </w:r>
      <w:r w:rsidR="00696C2E" w:rsidRPr="00AE7A4E">
        <w:rPr>
          <w:rFonts w:ascii="Times New Roman" w:hAnsi="Times New Roman"/>
          <w:color w:val="auto"/>
          <w:sz w:val="24"/>
          <w:szCs w:val="24"/>
          <w:lang w:val="en-US"/>
        </w:rPr>
        <w:t>attributed</w:t>
      </w:r>
      <w:r w:rsidRPr="00AE7A4E">
        <w:rPr>
          <w:rFonts w:ascii="Times New Roman" w:hAnsi="Times New Roman"/>
          <w:color w:val="auto"/>
          <w:sz w:val="24"/>
          <w:szCs w:val="24"/>
          <w:lang w:val="en-US"/>
        </w:rPr>
        <w:t xml:space="preserve"> to the increase </w:t>
      </w:r>
      <w:r w:rsidR="00696C2E" w:rsidRPr="00AE7A4E">
        <w:rPr>
          <w:rFonts w:ascii="Times New Roman" w:hAnsi="Times New Roman"/>
          <w:color w:val="auto"/>
          <w:sz w:val="24"/>
          <w:szCs w:val="24"/>
          <w:lang w:val="en-US"/>
        </w:rPr>
        <w:t>of</w:t>
      </w:r>
      <w:r w:rsidRPr="00AE7A4E">
        <w:rPr>
          <w:rFonts w:ascii="Times New Roman" w:hAnsi="Times New Roman"/>
          <w:color w:val="auto"/>
          <w:sz w:val="24"/>
          <w:szCs w:val="24"/>
          <w:lang w:val="en-US"/>
        </w:rPr>
        <w:t xml:space="preserve"> the production of nitrogen compounds and</w:t>
      </w:r>
      <w:r w:rsidR="00696C2E" w:rsidRPr="00AE7A4E">
        <w:rPr>
          <w:rFonts w:ascii="Times New Roman" w:hAnsi="Times New Roman"/>
          <w:color w:val="auto"/>
          <w:sz w:val="24"/>
          <w:szCs w:val="24"/>
          <w:lang w:val="en-US"/>
        </w:rPr>
        <w:t xml:space="preserve"> </w:t>
      </w:r>
      <w:r w:rsidRPr="00AE7A4E">
        <w:rPr>
          <w:rFonts w:ascii="Times New Roman" w:hAnsi="Times New Roman"/>
          <w:color w:val="auto"/>
          <w:sz w:val="24"/>
          <w:szCs w:val="24"/>
          <w:lang w:val="en-US"/>
        </w:rPr>
        <w:t>organic matter</w:t>
      </w:r>
      <w:r w:rsidR="00696C2E"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and </w:t>
      </w:r>
      <w:r w:rsidR="00696C2E" w:rsidRPr="00AE7A4E">
        <w:rPr>
          <w:rFonts w:ascii="Times New Roman" w:hAnsi="Times New Roman"/>
          <w:color w:val="auto"/>
          <w:sz w:val="24"/>
          <w:szCs w:val="24"/>
          <w:lang w:val="en-US"/>
        </w:rPr>
        <w:t xml:space="preserve">to </w:t>
      </w:r>
      <w:r w:rsidRPr="00AE7A4E">
        <w:rPr>
          <w:rFonts w:ascii="Times New Roman" w:hAnsi="Times New Roman"/>
          <w:color w:val="auto"/>
          <w:sz w:val="24"/>
          <w:szCs w:val="24"/>
          <w:lang w:val="en-US"/>
        </w:rPr>
        <w:t>carbonate consumption by bacteria. Al</w:t>
      </w:r>
      <w:r w:rsidR="009F16A8" w:rsidRPr="00AE7A4E">
        <w:rPr>
          <w:rFonts w:ascii="Times New Roman" w:hAnsi="Times New Roman"/>
          <w:color w:val="auto"/>
          <w:sz w:val="24"/>
          <w:szCs w:val="24"/>
          <w:lang w:val="en-US"/>
        </w:rPr>
        <w:t>k</w:t>
      </w:r>
      <w:r w:rsidRPr="00AE7A4E">
        <w:rPr>
          <w:rFonts w:ascii="Times New Roman" w:hAnsi="Times New Roman"/>
          <w:color w:val="auto"/>
          <w:sz w:val="24"/>
          <w:szCs w:val="24"/>
          <w:lang w:val="en-US"/>
        </w:rPr>
        <w:t>alinity is involved in the complete oxidation of ammonia, when carbonate and bicarbonate are used as nutrients by nitrifying bacteria (</w:t>
      </w:r>
      <w:r w:rsidRPr="00AE7A4E">
        <w:rPr>
          <w:rFonts w:ascii="Times New Roman" w:hAnsi="Times New Roman"/>
          <w:caps/>
          <w:color w:val="auto"/>
          <w:sz w:val="24"/>
          <w:szCs w:val="24"/>
          <w:lang w:val="en-US"/>
        </w:rPr>
        <w:t>C</w:t>
      </w:r>
      <w:r w:rsidRPr="00AE7A4E">
        <w:rPr>
          <w:rFonts w:ascii="Times New Roman" w:hAnsi="Times New Roman"/>
          <w:color w:val="auto"/>
          <w:sz w:val="24"/>
          <w:szCs w:val="24"/>
          <w:lang w:val="en-US"/>
        </w:rPr>
        <w:t>hen et al., 2006). For this reason, there is a reduction of total alkalinity and pH, making it necessary to correct alkalinity during cultivation (</w:t>
      </w:r>
      <w:r w:rsidRPr="00AE7A4E">
        <w:rPr>
          <w:rFonts w:ascii="Times New Roman" w:hAnsi="Times New Roman"/>
          <w:caps/>
          <w:color w:val="auto"/>
          <w:sz w:val="24"/>
          <w:szCs w:val="24"/>
          <w:lang w:val="en-US"/>
        </w:rPr>
        <w:t>a</w:t>
      </w:r>
      <w:r w:rsidRPr="00AE7A4E">
        <w:rPr>
          <w:rFonts w:ascii="Times New Roman" w:hAnsi="Times New Roman"/>
          <w:color w:val="auto"/>
          <w:sz w:val="24"/>
          <w:szCs w:val="24"/>
          <w:lang w:val="en-US"/>
        </w:rPr>
        <w:t>l</w:t>
      </w:r>
      <w:r w:rsidRPr="00AE7A4E">
        <w:rPr>
          <w:rFonts w:ascii="Times New Roman" w:hAnsi="Times New Roman"/>
          <w:caps/>
          <w:color w:val="auto"/>
          <w:sz w:val="24"/>
          <w:szCs w:val="24"/>
          <w:lang w:val="en-US"/>
        </w:rPr>
        <w:t>-H</w:t>
      </w:r>
      <w:r w:rsidRPr="00AE7A4E">
        <w:rPr>
          <w:rFonts w:ascii="Times New Roman" w:hAnsi="Times New Roman"/>
          <w:color w:val="auto"/>
          <w:sz w:val="24"/>
          <w:szCs w:val="24"/>
          <w:lang w:val="en-US"/>
        </w:rPr>
        <w:t xml:space="preserve">afedh et al., 2003; Hamlin et al., 2008; </w:t>
      </w:r>
      <w:r w:rsidRPr="00AE7A4E">
        <w:rPr>
          <w:rFonts w:ascii="Times New Roman" w:hAnsi="Times New Roman"/>
          <w:caps/>
          <w:color w:val="auto"/>
          <w:sz w:val="24"/>
          <w:szCs w:val="24"/>
          <w:lang w:val="en-US"/>
        </w:rPr>
        <w:t>M</w:t>
      </w:r>
      <w:r w:rsidRPr="00AE7A4E">
        <w:rPr>
          <w:rFonts w:ascii="Times New Roman" w:hAnsi="Times New Roman"/>
          <w:color w:val="auto"/>
          <w:sz w:val="24"/>
          <w:szCs w:val="24"/>
          <w:lang w:val="en-US"/>
        </w:rPr>
        <w:t xml:space="preserve">artins et al., 2009). In the present </w:t>
      </w:r>
      <w:r w:rsidR="00BB44AF" w:rsidRPr="00AE7A4E">
        <w:rPr>
          <w:rFonts w:ascii="Times New Roman" w:hAnsi="Times New Roman"/>
          <w:color w:val="auto"/>
          <w:sz w:val="24"/>
          <w:szCs w:val="24"/>
          <w:lang w:val="en-US"/>
        </w:rPr>
        <w:t>work,</w:t>
      </w:r>
      <w:r w:rsidRPr="00AE7A4E">
        <w:rPr>
          <w:rFonts w:ascii="Times New Roman" w:hAnsi="Times New Roman"/>
          <w:color w:val="auto"/>
          <w:sz w:val="24"/>
          <w:szCs w:val="24"/>
          <w:lang w:val="en-US"/>
        </w:rPr>
        <w:t xml:space="preserve"> despite the reduction, alkalinity remained higher than 50 mg</w:t>
      </w:r>
      <w:r w:rsidR="00BB44AF" w:rsidRPr="00AE7A4E">
        <w:rPr>
          <w:rFonts w:ascii="Times New Roman" w:hAnsi="Times New Roman"/>
          <w:color w:val="auto"/>
          <w:sz w:val="24"/>
          <w:szCs w:val="24"/>
          <w:lang w:val="en-US"/>
        </w:rPr>
        <w:t xml:space="preserve"> </w:t>
      </w:r>
      <w:r w:rsidRPr="00AE7A4E">
        <w:rPr>
          <w:rFonts w:ascii="Times New Roman" w:hAnsi="Times New Roman"/>
          <w:color w:val="auto"/>
          <w:sz w:val="24"/>
          <w:szCs w:val="24"/>
          <w:lang w:val="en-US"/>
        </w:rPr>
        <w:t>L</w:t>
      </w:r>
      <w:r w:rsidRPr="00AE7A4E">
        <w:rPr>
          <w:rFonts w:ascii="Times New Roman" w:hAnsi="Times New Roman"/>
          <w:color w:val="auto"/>
          <w:sz w:val="24"/>
          <w:szCs w:val="24"/>
          <w:vertAlign w:val="superscript"/>
          <w:lang w:val="en-US"/>
        </w:rPr>
        <w:t>-1</w:t>
      </w:r>
      <w:r w:rsidR="00BB44AF" w:rsidRPr="00AE7A4E">
        <w:rPr>
          <w:rFonts w:ascii="Times New Roman" w:hAnsi="Times New Roman"/>
          <w:color w:val="auto"/>
          <w:sz w:val="24"/>
          <w:szCs w:val="24"/>
          <w:lang w:val="en-US"/>
        </w:rPr>
        <w:t xml:space="preserve">, which is </w:t>
      </w:r>
      <w:r w:rsidRPr="00AE7A4E">
        <w:rPr>
          <w:rFonts w:ascii="Times New Roman" w:hAnsi="Times New Roman"/>
          <w:color w:val="auto"/>
          <w:sz w:val="24"/>
          <w:szCs w:val="24"/>
          <w:lang w:val="en-US"/>
        </w:rPr>
        <w:t xml:space="preserve">appropriate for tilapia farming and for the proper </w:t>
      </w:r>
      <w:r w:rsidR="00BB44AF" w:rsidRPr="00AE7A4E">
        <w:rPr>
          <w:rFonts w:ascii="Times New Roman" w:hAnsi="Times New Roman"/>
          <w:color w:val="auto"/>
          <w:sz w:val="24"/>
          <w:szCs w:val="24"/>
          <w:lang w:val="en-US"/>
        </w:rPr>
        <w:t xml:space="preserve">biofilter </w:t>
      </w:r>
      <w:r w:rsidRPr="00AE7A4E">
        <w:rPr>
          <w:rFonts w:ascii="Times New Roman" w:hAnsi="Times New Roman"/>
          <w:color w:val="auto"/>
          <w:sz w:val="24"/>
          <w:szCs w:val="24"/>
          <w:lang w:val="en-US"/>
        </w:rPr>
        <w:t>functioning (Chen et al., 20</w:t>
      </w:r>
      <w:r w:rsidR="00FD6296" w:rsidRPr="00AE7A4E">
        <w:rPr>
          <w:rFonts w:ascii="Times New Roman" w:hAnsi="Times New Roman"/>
          <w:color w:val="auto"/>
          <w:sz w:val="24"/>
          <w:szCs w:val="24"/>
          <w:lang w:val="en-US"/>
        </w:rPr>
        <w:t>0</w:t>
      </w:r>
      <w:r w:rsidRPr="00AE7A4E">
        <w:rPr>
          <w:rFonts w:ascii="Times New Roman" w:hAnsi="Times New Roman"/>
          <w:color w:val="auto"/>
          <w:sz w:val="24"/>
          <w:szCs w:val="24"/>
          <w:lang w:val="en-US"/>
        </w:rPr>
        <w:t>6; Hamlin et al., 2008).</w:t>
      </w:r>
      <w:r w:rsidRPr="002C53AB">
        <w:rPr>
          <w:rFonts w:ascii="Times New Roman" w:hAnsi="Times New Roman"/>
          <w:color w:val="auto"/>
          <w:sz w:val="24"/>
          <w:szCs w:val="24"/>
          <w:lang w:val="en-US"/>
        </w:rPr>
        <w:t xml:space="preserve"> Because of this</w:t>
      </w:r>
      <w:r w:rsidR="00BB44AF" w:rsidRPr="002C53AB">
        <w:rPr>
          <w:rFonts w:ascii="Times New Roman" w:hAnsi="Times New Roman"/>
          <w:color w:val="auto"/>
          <w:sz w:val="24"/>
          <w:szCs w:val="24"/>
          <w:lang w:val="en-US"/>
        </w:rPr>
        <w:t xml:space="preserve"> fact</w:t>
      </w:r>
      <w:r w:rsidRPr="002C53AB">
        <w:rPr>
          <w:rFonts w:ascii="Times New Roman" w:hAnsi="Times New Roman"/>
          <w:color w:val="auto"/>
          <w:sz w:val="24"/>
          <w:szCs w:val="24"/>
          <w:lang w:val="en-US"/>
        </w:rPr>
        <w:t>, no corrections were performed during the experimental period, but future studies of longer durations will likely need to make such corrections.</w:t>
      </w:r>
    </w:p>
    <w:p w14:paraId="37B557F7" w14:textId="67D7096C" w:rsidR="00843E73" w:rsidRPr="002C53AB" w:rsidRDefault="00EF5C2E">
      <w:pPr>
        <w:spacing w:after="0" w:line="480" w:lineRule="auto"/>
        <w:ind w:firstLine="708"/>
        <w:jc w:val="both"/>
        <w:rPr>
          <w:rFonts w:ascii="Times New Roman" w:hAnsi="Times New Roman"/>
          <w:color w:val="auto"/>
          <w:sz w:val="24"/>
          <w:szCs w:val="24"/>
          <w:lang w:val="en-US"/>
        </w:rPr>
      </w:pPr>
      <w:r w:rsidRPr="002C53AB">
        <w:rPr>
          <w:rFonts w:ascii="Times New Roman" w:hAnsi="Times New Roman"/>
          <w:color w:val="auto"/>
          <w:sz w:val="24"/>
          <w:szCs w:val="24"/>
          <w:lang w:val="en-US"/>
        </w:rPr>
        <w:t>During the experiment, no significant effects</w:t>
      </w:r>
      <w:r w:rsidR="00855017" w:rsidRPr="002C53AB">
        <w:rPr>
          <w:rFonts w:ascii="Times New Roman" w:hAnsi="Times New Roman"/>
          <w:color w:val="auto"/>
          <w:sz w:val="24"/>
          <w:szCs w:val="24"/>
          <w:lang w:val="en-US"/>
        </w:rPr>
        <w:t xml:space="preserve"> of</w:t>
      </w:r>
      <w:r w:rsidRPr="002C53AB">
        <w:rPr>
          <w:rFonts w:ascii="Times New Roman" w:hAnsi="Times New Roman"/>
          <w:color w:val="auto"/>
          <w:sz w:val="24"/>
          <w:szCs w:val="24"/>
          <w:lang w:val="en-US"/>
        </w:rPr>
        <w:t xml:space="preserve"> </w:t>
      </w:r>
      <w:r w:rsidR="00855017" w:rsidRPr="002C53AB">
        <w:rPr>
          <w:rFonts w:ascii="Times New Roman" w:hAnsi="Times New Roman"/>
          <w:color w:val="auto"/>
          <w:sz w:val="24"/>
          <w:szCs w:val="24"/>
          <w:lang w:val="en-US"/>
        </w:rPr>
        <w:t>UV</w:t>
      </w:r>
      <w:r w:rsidR="00647287" w:rsidRPr="002C53AB">
        <w:rPr>
          <w:rFonts w:ascii="Times New Roman" w:hAnsi="Times New Roman"/>
          <w:color w:val="auto"/>
          <w:sz w:val="24"/>
          <w:szCs w:val="24"/>
          <w:lang w:val="en-US"/>
        </w:rPr>
        <w:t>,</w:t>
      </w:r>
      <w:r w:rsidR="00855017" w:rsidRPr="002C53AB">
        <w:rPr>
          <w:rFonts w:ascii="Times New Roman" w:hAnsi="Times New Roman"/>
          <w:color w:val="auto"/>
          <w:sz w:val="24"/>
          <w:szCs w:val="24"/>
          <w:lang w:val="en-US"/>
        </w:rPr>
        <w:t xml:space="preserve"> </w:t>
      </w:r>
      <w:r w:rsidR="00647287" w:rsidRPr="002C53AB">
        <w:rPr>
          <w:rFonts w:ascii="Times New Roman" w:hAnsi="Times New Roman"/>
          <w:color w:val="auto"/>
          <w:sz w:val="24"/>
          <w:szCs w:val="24"/>
          <w:lang w:val="en-US"/>
        </w:rPr>
        <w:t xml:space="preserve">water salinity, or the interaction between them, </w:t>
      </w:r>
      <w:r w:rsidR="00855017" w:rsidRPr="002C53AB">
        <w:rPr>
          <w:rFonts w:ascii="Times New Roman" w:hAnsi="Times New Roman"/>
          <w:color w:val="auto"/>
          <w:sz w:val="24"/>
          <w:szCs w:val="24"/>
          <w:lang w:val="en-US"/>
        </w:rPr>
        <w:t xml:space="preserve">were observed </w:t>
      </w:r>
      <w:r w:rsidRPr="002C53AB">
        <w:rPr>
          <w:rFonts w:ascii="Times New Roman" w:hAnsi="Times New Roman"/>
          <w:color w:val="auto"/>
          <w:sz w:val="24"/>
          <w:szCs w:val="24"/>
          <w:lang w:val="en-US"/>
        </w:rPr>
        <w:t xml:space="preserve">on ammonia and nitrite (Table 2). The absence of </w:t>
      </w:r>
      <w:r w:rsidR="00E662B2" w:rsidRPr="002C53AB">
        <w:rPr>
          <w:rFonts w:ascii="Times New Roman" w:hAnsi="Times New Roman"/>
          <w:color w:val="auto"/>
          <w:sz w:val="24"/>
          <w:szCs w:val="24"/>
          <w:lang w:val="en-US"/>
        </w:rPr>
        <w:t xml:space="preserve">UV </w:t>
      </w:r>
      <w:r w:rsidRPr="002C53AB">
        <w:rPr>
          <w:rFonts w:ascii="Times New Roman" w:hAnsi="Times New Roman"/>
          <w:color w:val="auto"/>
          <w:sz w:val="24"/>
          <w:szCs w:val="24"/>
          <w:lang w:val="en-US"/>
        </w:rPr>
        <w:t>effect on ammonia and nitrite levels in fresh</w:t>
      </w:r>
      <w:r w:rsidR="00E662B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or salinized water</w:t>
      </w:r>
      <w:r w:rsidR="00E662B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can be attributed to the fact that nitrifying bacteria are located mainly in the biofilter</w:t>
      </w:r>
      <w:r w:rsidR="00E662B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not in </w:t>
      </w:r>
      <w:r w:rsidR="00E662B2" w:rsidRPr="002C53AB">
        <w:rPr>
          <w:rFonts w:ascii="Times New Roman" w:hAnsi="Times New Roman"/>
          <w:color w:val="auto"/>
          <w:sz w:val="24"/>
          <w:szCs w:val="24"/>
          <w:lang w:val="en-US"/>
        </w:rPr>
        <w:t xml:space="preserve">UV </w:t>
      </w:r>
      <w:r w:rsidRPr="002C53AB">
        <w:rPr>
          <w:rFonts w:ascii="Times New Roman" w:hAnsi="Times New Roman"/>
          <w:color w:val="auto"/>
          <w:sz w:val="24"/>
          <w:szCs w:val="24"/>
          <w:lang w:val="en-US"/>
        </w:rPr>
        <w:t xml:space="preserve">water, as reported by other authors </w:t>
      </w:r>
      <w:r w:rsidRPr="00AE7A4E">
        <w:rPr>
          <w:rFonts w:ascii="Times New Roman" w:hAnsi="Times New Roman"/>
          <w:color w:val="auto"/>
          <w:sz w:val="24"/>
          <w:szCs w:val="24"/>
          <w:lang w:val="en-US"/>
        </w:rPr>
        <w:t>(</w:t>
      </w:r>
      <w:r w:rsidRPr="00AE7A4E">
        <w:rPr>
          <w:rFonts w:ascii="Times New Roman" w:hAnsi="Times New Roman"/>
          <w:caps/>
          <w:color w:val="auto"/>
          <w:sz w:val="24"/>
          <w:szCs w:val="24"/>
          <w:lang w:val="en-US"/>
        </w:rPr>
        <w:t>S</w:t>
      </w:r>
      <w:r w:rsidRPr="00AE7A4E">
        <w:rPr>
          <w:rFonts w:ascii="Times New Roman" w:hAnsi="Times New Roman"/>
          <w:color w:val="auto"/>
          <w:sz w:val="24"/>
          <w:szCs w:val="24"/>
          <w:lang w:val="en-US"/>
        </w:rPr>
        <w:t xml:space="preserve">ummerfelt et al., 2009; Gullian et al., 2012). </w:t>
      </w:r>
      <w:r w:rsidR="00E662B2" w:rsidRPr="00AE7A4E">
        <w:rPr>
          <w:rFonts w:ascii="Times New Roman" w:hAnsi="Times New Roman"/>
          <w:color w:val="auto"/>
          <w:sz w:val="24"/>
          <w:szCs w:val="24"/>
          <w:lang w:val="en-US"/>
        </w:rPr>
        <w:t>D</w:t>
      </w:r>
      <w:r w:rsidRPr="00AE7A4E">
        <w:rPr>
          <w:rFonts w:ascii="Times New Roman" w:hAnsi="Times New Roman"/>
          <w:color w:val="auto"/>
          <w:sz w:val="24"/>
          <w:szCs w:val="24"/>
          <w:lang w:val="en-US"/>
        </w:rPr>
        <w:t xml:space="preserve">espite the influence </w:t>
      </w:r>
      <w:r w:rsidR="009F16A8" w:rsidRPr="00AE7A4E">
        <w:rPr>
          <w:rFonts w:ascii="Times New Roman" w:hAnsi="Times New Roman"/>
          <w:color w:val="auto"/>
          <w:sz w:val="24"/>
          <w:szCs w:val="24"/>
          <w:lang w:val="en-US"/>
        </w:rPr>
        <w:t xml:space="preserve">that </w:t>
      </w:r>
      <w:r w:rsidRPr="00AE7A4E">
        <w:rPr>
          <w:rFonts w:ascii="Times New Roman" w:hAnsi="Times New Roman"/>
          <w:color w:val="auto"/>
          <w:sz w:val="24"/>
          <w:szCs w:val="24"/>
          <w:lang w:val="en-US"/>
        </w:rPr>
        <w:t>salinity may have on nitrification (</w:t>
      </w:r>
      <w:r w:rsidRPr="00AE7A4E">
        <w:rPr>
          <w:rFonts w:ascii="Times New Roman" w:hAnsi="Times New Roman"/>
          <w:caps/>
          <w:color w:val="auto"/>
          <w:sz w:val="24"/>
          <w:szCs w:val="24"/>
          <w:lang w:val="en-US"/>
        </w:rPr>
        <w:t>L</w:t>
      </w:r>
      <w:r w:rsidRPr="00AE7A4E">
        <w:rPr>
          <w:rFonts w:ascii="Times New Roman" w:hAnsi="Times New Roman"/>
          <w:color w:val="auto"/>
          <w:sz w:val="24"/>
          <w:szCs w:val="24"/>
          <w:lang w:val="en-US"/>
        </w:rPr>
        <w:t>yssenko</w:t>
      </w:r>
      <w:r w:rsidRPr="004B5B6C">
        <w:rPr>
          <w:rFonts w:ascii="Times New Roman" w:hAnsi="Times New Roman"/>
          <w:caps/>
          <w:color w:val="auto"/>
          <w:sz w:val="24"/>
          <w:szCs w:val="24"/>
          <w:lang w:val="en-US"/>
        </w:rPr>
        <w:t xml:space="preserve"> </w:t>
      </w:r>
      <w:r w:rsidRPr="004B5B6C">
        <w:rPr>
          <w:rFonts w:ascii="Times New Roman" w:hAnsi="Times New Roman"/>
          <w:color w:val="auto"/>
          <w:sz w:val="24"/>
          <w:szCs w:val="24"/>
          <w:lang w:val="en-US"/>
        </w:rPr>
        <w:t>&amp; Wheaton, 2006)</w:t>
      </w:r>
      <w:r w:rsidRPr="00AE7A4E">
        <w:rPr>
          <w:rFonts w:ascii="Times New Roman" w:hAnsi="Times New Roman"/>
          <w:color w:val="auto"/>
          <w:sz w:val="24"/>
          <w:szCs w:val="24"/>
          <w:lang w:val="en-US"/>
        </w:rPr>
        <w:t>, in the present study</w:t>
      </w:r>
      <w:r w:rsidR="00E85592"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the </w:t>
      </w:r>
      <w:r w:rsidR="00E85592" w:rsidRPr="00AE7A4E">
        <w:rPr>
          <w:rFonts w:ascii="Times New Roman" w:hAnsi="Times New Roman"/>
          <w:color w:val="auto"/>
          <w:sz w:val="24"/>
          <w:szCs w:val="24"/>
          <w:lang w:val="en-US"/>
        </w:rPr>
        <w:t>low-s</w:t>
      </w:r>
      <w:r w:rsidRPr="00AE7A4E">
        <w:rPr>
          <w:rFonts w:ascii="Times New Roman" w:hAnsi="Times New Roman"/>
          <w:color w:val="auto"/>
          <w:sz w:val="24"/>
          <w:szCs w:val="24"/>
          <w:lang w:val="en-US"/>
        </w:rPr>
        <w:t>alinity concentration</w:t>
      </w:r>
      <w:r w:rsidR="00E85592"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in relation to freshwater</w:t>
      </w:r>
      <w:r w:rsidR="00E85592"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did not affect the effectiveness of nitrifying bacteria. However, according to a study by </w:t>
      </w:r>
      <w:r w:rsidRPr="00AE7A4E">
        <w:rPr>
          <w:rFonts w:ascii="Times New Roman" w:hAnsi="Times New Roman"/>
          <w:caps/>
          <w:color w:val="auto"/>
          <w:sz w:val="24"/>
          <w:szCs w:val="24"/>
          <w:lang w:val="en-US"/>
        </w:rPr>
        <w:t>P</w:t>
      </w:r>
      <w:r w:rsidRPr="00AE7A4E">
        <w:rPr>
          <w:rFonts w:ascii="Times New Roman" w:hAnsi="Times New Roman"/>
          <w:color w:val="auto"/>
          <w:sz w:val="24"/>
          <w:szCs w:val="24"/>
          <w:lang w:val="en-US"/>
        </w:rPr>
        <w:t>ark et al.</w:t>
      </w:r>
      <w:r w:rsidRPr="004B5B6C">
        <w:rPr>
          <w:rFonts w:ascii="Times New Roman" w:hAnsi="Times New Roman"/>
          <w:color w:val="auto"/>
          <w:sz w:val="24"/>
          <w:szCs w:val="24"/>
          <w:lang w:val="en-US"/>
        </w:rPr>
        <w:t xml:space="preserve"> (2001),</w:t>
      </w:r>
      <w:r w:rsidRPr="00AE7A4E">
        <w:rPr>
          <w:rFonts w:ascii="Times New Roman" w:hAnsi="Times New Roman"/>
          <w:color w:val="auto"/>
          <w:sz w:val="24"/>
          <w:szCs w:val="24"/>
          <w:lang w:val="en-US"/>
        </w:rPr>
        <w:t xml:space="preserve"> </w:t>
      </w:r>
      <w:r w:rsidR="00272E9F" w:rsidRPr="00AE7A4E">
        <w:rPr>
          <w:rFonts w:ascii="Times New Roman" w:hAnsi="Times New Roman"/>
          <w:color w:val="auto"/>
          <w:sz w:val="24"/>
          <w:szCs w:val="24"/>
          <w:lang w:val="en-US"/>
        </w:rPr>
        <w:t xml:space="preserve">an </w:t>
      </w:r>
      <w:r w:rsidRPr="00AE7A4E">
        <w:rPr>
          <w:rFonts w:ascii="Times New Roman" w:hAnsi="Times New Roman"/>
          <w:color w:val="auto"/>
          <w:sz w:val="24"/>
          <w:szCs w:val="24"/>
          <w:lang w:val="en-US"/>
        </w:rPr>
        <w:t>increased</w:t>
      </w:r>
      <w:r w:rsidRPr="002C53AB">
        <w:rPr>
          <w:rFonts w:ascii="Times New Roman" w:hAnsi="Times New Roman"/>
          <w:color w:val="auto"/>
          <w:sz w:val="24"/>
          <w:szCs w:val="24"/>
          <w:lang w:val="en-US"/>
        </w:rPr>
        <w:t xml:space="preserve"> salinity from 0 to 30 g L</w:t>
      </w:r>
      <w:r w:rsidRPr="002C53AB">
        <w:rPr>
          <w:rFonts w:ascii="Times New Roman" w:eastAsia="Times New Roman" w:hAnsi="Times New Roman"/>
          <w:color w:val="auto"/>
          <w:sz w:val="24"/>
          <w:szCs w:val="24"/>
          <w:vertAlign w:val="superscript"/>
          <w:lang w:val="en-US" w:eastAsia="pt-BR"/>
        </w:rPr>
        <w:t>-1</w:t>
      </w:r>
      <w:r w:rsidRPr="002C53AB">
        <w:rPr>
          <w:rFonts w:ascii="Times New Roman" w:hAnsi="Times New Roman"/>
          <w:color w:val="auto"/>
          <w:sz w:val="24"/>
          <w:szCs w:val="24"/>
          <w:lang w:val="en-US"/>
        </w:rPr>
        <w:t xml:space="preserve"> caused 30% </w:t>
      </w:r>
      <w:r w:rsidR="00272E9F" w:rsidRPr="002C53AB">
        <w:rPr>
          <w:rFonts w:ascii="Times New Roman" w:hAnsi="Times New Roman"/>
          <w:color w:val="auto"/>
          <w:sz w:val="24"/>
          <w:szCs w:val="24"/>
          <w:lang w:val="en-US"/>
        </w:rPr>
        <w:lastRenderedPageBreak/>
        <w:t>decrease</w:t>
      </w:r>
      <w:r w:rsidR="00272E9F" w:rsidRPr="002C53AB" w:rsidDel="00272E9F">
        <w:rPr>
          <w:rFonts w:ascii="Times New Roman" w:hAnsi="Times New Roman"/>
          <w:color w:val="auto"/>
          <w:sz w:val="24"/>
          <w:szCs w:val="24"/>
          <w:lang w:val="en-US"/>
        </w:rPr>
        <w:t xml:space="preserve"> </w:t>
      </w:r>
      <w:r w:rsidR="00272E9F" w:rsidRPr="002C53AB">
        <w:rPr>
          <w:rFonts w:ascii="Times New Roman" w:hAnsi="Times New Roman"/>
          <w:color w:val="auto"/>
          <w:sz w:val="24"/>
          <w:szCs w:val="24"/>
          <w:lang w:val="en-US"/>
        </w:rPr>
        <w:t xml:space="preserve">of </w:t>
      </w:r>
      <w:r w:rsidR="0073613E"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t>nitrification efficiency</w:t>
      </w:r>
      <w:r w:rsidR="005F0ABA"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t>
      </w:r>
      <w:r w:rsidR="005F0ABA" w:rsidRPr="002C53AB">
        <w:rPr>
          <w:rFonts w:ascii="Times New Roman" w:hAnsi="Times New Roman"/>
          <w:color w:val="auto"/>
          <w:sz w:val="24"/>
          <w:szCs w:val="24"/>
          <w:lang w:val="en-US"/>
        </w:rPr>
        <w:t>nonetheless,</w:t>
      </w:r>
      <w:r w:rsidRPr="002C53AB">
        <w:rPr>
          <w:rFonts w:ascii="Times New Roman" w:hAnsi="Times New Roman"/>
          <w:color w:val="auto"/>
          <w:sz w:val="24"/>
          <w:szCs w:val="24"/>
          <w:lang w:val="en-US"/>
        </w:rPr>
        <w:t xml:space="preserve"> bacterial activity return</w:t>
      </w:r>
      <w:r w:rsidR="005F0ABA" w:rsidRPr="002C53AB">
        <w:rPr>
          <w:rFonts w:ascii="Times New Roman" w:hAnsi="Times New Roman"/>
          <w:color w:val="auto"/>
          <w:sz w:val="24"/>
          <w:szCs w:val="24"/>
          <w:lang w:val="en-US"/>
        </w:rPr>
        <w:t>ed</w:t>
      </w:r>
      <w:r w:rsidRPr="002C53AB">
        <w:rPr>
          <w:rFonts w:ascii="Times New Roman" w:hAnsi="Times New Roman"/>
          <w:color w:val="auto"/>
          <w:sz w:val="24"/>
          <w:szCs w:val="24"/>
          <w:lang w:val="en-US"/>
        </w:rPr>
        <w:t xml:space="preserve"> to normal after 10 days of operation.</w:t>
      </w:r>
    </w:p>
    <w:p w14:paraId="42FC6B75" w14:textId="5768F702" w:rsidR="00843E73" w:rsidRPr="00AE7A4E" w:rsidRDefault="00EF5C2E">
      <w:pPr>
        <w:spacing w:after="0" w:line="480" w:lineRule="auto"/>
        <w:ind w:firstLine="708"/>
        <w:jc w:val="both"/>
        <w:rPr>
          <w:rFonts w:ascii="Times New Roman" w:hAnsi="Times New Roman"/>
          <w:color w:val="auto"/>
          <w:sz w:val="24"/>
          <w:szCs w:val="24"/>
          <w:lang w:val="en-US"/>
        </w:rPr>
      </w:pPr>
      <w:r w:rsidRPr="002C53AB">
        <w:rPr>
          <w:rFonts w:ascii="Times New Roman" w:hAnsi="Times New Roman"/>
          <w:color w:val="auto"/>
          <w:sz w:val="24"/>
          <w:szCs w:val="24"/>
          <w:lang w:val="en-US"/>
        </w:rPr>
        <w:t xml:space="preserve">The RASs employed were efficient </w:t>
      </w:r>
      <w:r w:rsidR="00006C9E" w:rsidRPr="002C53AB">
        <w:rPr>
          <w:rFonts w:ascii="Times New Roman" w:hAnsi="Times New Roman"/>
          <w:color w:val="auto"/>
          <w:sz w:val="24"/>
          <w:szCs w:val="24"/>
          <w:lang w:val="en-US"/>
        </w:rPr>
        <w:t>in the</w:t>
      </w:r>
      <w:r w:rsidRPr="002C53AB">
        <w:rPr>
          <w:rFonts w:ascii="Times New Roman" w:hAnsi="Times New Roman"/>
          <w:color w:val="auto"/>
          <w:sz w:val="24"/>
          <w:szCs w:val="24"/>
          <w:lang w:val="en-US"/>
        </w:rPr>
        <w:t xml:space="preserve"> ammonia</w:t>
      </w:r>
      <w:r w:rsidR="00006C9E" w:rsidRPr="002C53AB">
        <w:rPr>
          <w:rFonts w:ascii="Times New Roman" w:hAnsi="Times New Roman"/>
          <w:color w:val="auto"/>
          <w:sz w:val="24"/>
          <w:szCs w:val="24"/>
          <w:lang w:val="en-US"/>
        </w:rPr>
        <w:t xml:space="preserve"> removal,</w:t>
      </w:r>
      <w:r w:rsidRPr="002C53AB">
        <w:rPr>
          <w:rFonts w:ascii="Times New Roman" w:hAnsi="Times New Roman"/>
          <w:color w:val="auto"/>
          <w:sz w:val="24"/>
          <w:szCs w:val="24"/>
          <w:lang w:val="en-US"/>
        </w:rPr>
        <w:t xml:space="preserve"> </w:t>
      </w:r>
      <w:r w:rsidR="00006C9E" w:rsidRPr="002C53AB">
        <w:rPr>
          <w:rFonts w:ascii="Times New Roman" w:hAnsi="Times New Roman"/>
          <w:color w:val="auto"/>
          <w:sz w:val="24"/>
          <w:szCs w:val="24"/>
          <w:lang w:val="en-US"/>
        </w:rPr>
        <w:t>ir</w:t>
      </w:r>
      <w:r w:rsidRPr="002C53AB">
        <w:rPr>
          <w:rFonts w:ascii="Times New Roman" w:hAnsi="Times New Roman"/>
          <w:color w:val="auto"/>
          <w:sz w:val="24"/>
          <w:szCs w:val="24"/>
          <w:lang w:val="en-US"/>
        </w:rPr>
        <w:t>re</w:t>
      </w:r>
      <w:r w:rsidR="00006C9E" w:rsidRPr="002C53AB">
        <w:rPr>
          <w:rFonts w:ascii="Times New Roman" w:hAnsi="Times New Roman"/>
          <w:color w:val="auto"/>
          <w:sz w:val="24"/>
          <w:szCs w:val="24"/>
          <w:lang w:val="en-US"/>
        </w:rPr>
        <w:t xml:space="preserve">spective </w:t>
      </w:r>
      <w:r w:rsidRPr="002C53AB">
        <w:rPr>
          <w:rFonts w:ascii="Times New Roman" w:hAnsi="Times New Roman"/>
          <w:color w:val="auto"/>
          <w:sz w:val="24"/>
          <w:szCs w:val="24"/>
          <w:lang w:val="en-US"/>
        </w:rPr>
        <w:t>of the treatments used. The ammonia concentration added to each system (3.5 mg L</w:t>
      </w:r>
      <w:r w:rsidRPr="002C53AB">
        <w:rPr>
          <w:rFonts w:ascii="Times New Roman" w:eastAsia="Times New Roman" w:hAnsi="Times New Roman"/>
          <w:color w:val="auto"/>
          <w:sz w:val="24"/>
          <w:szCs w:val="24"/>
          <w:vertAlign w:val="superscript"/>
          <w:lang w:val="en-US" w:eastAsia="pt-BR"/>
        </w:rPr>
        <w:t>-1</w:t>
      </w:r>
      <w:r w:rsidRPr="002C53AB">
        <w:rPr>
          <w:rFonts w:ascii="Times New Roman" w:hAnsi="Times New Roman"/>
          <w:color w:val="auto"/>
          <w:sz w:val="24"/>
          <w:szCs w:val="24"/>
          <w:lang w:val="en-US"/>
        </w:rPr>
        <w:t xml:space="preserve">) </w:t>
      </w:r>
      <w:r w:rsidR="00BD5F25" w:rsidRPr="002C53AB">
        <w:rPr>
          <w:rFonts w:ascii="Times New Roman" w:hAnsi="Times New Roman"/>
          <w:color w:val="auto"/>
          <w:sz w:val="24"/>
          <w:szCs w:val="24"/>
          <w:lang w:val="en-US"/>
        </w:rPr>
        <w:t>i</w:t>
      </w:r>
      <w:r w:rsidRPr="002C53AB">
        <w:rPr>
          <w:rFonts w:ascii="Times New Roman" w:hAnsi="Times New Roman"/>
          <w:color w:val="auto"/>
          <w:sz w:val="24"/>
          <w:szCs w:val="24"/>
          <w:lang w:val="en-US"/>
        </w:rPr>
        <w:t>n the first day, was lower five days after starting the experiment</w:t>
      </w:r>
      <w:r w:rsidR="00BD5F25"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near 0 mg L</w:t>
      </w:r>
      <w:r w:rsidRPr="002C53AB">
        <w:rPr>
          <w:rFonts w:ascii="Times New Roman" w:eastAsia="Times New Roman" w:hAnsi="Times New Roman"/>
          <w:color w:val="auto"/>
          <w:sz w:val="24"/>
          <w:szCs w:val="24"/>
          <w:vertAlign w:val="superscript"/>
          <w:lang w:val="en-US" w:eastAsia="pt-BR"/>
        </w:rPr>
        <w:t>-1</w:t>
      </w:r>
      <w:r w:rsidRPr="002C53AB">
        <w:rPr>
          <w:rFonts w:ascii="Times New Roman" w:hAnsi="Times New Roman"/>
          <w:color w:val="auto"/>
          <w:sz w:val="24"/>
          <w:szCs w:val="24"/>
          <w:lang w:val="en-US"/>
        </w:rPr>
        <w:t xml:space="preserve"> within 15 days, after which it remained almost nonexistent even after fish stocking and feeding. The nitrite concentrations increased linearly during the experimental period, with a more pronounced increase after </w:t>
      </w:r>
      <w:r w:rsidR="00BD5F25" w:rsidRPr="002C53AB">
        <w:rPr>
          <w:rFonts w:ascii="Times New Roman" w:hAnsi="Times New Roman"/>
          <w:color w:val="auto"/>
          <w:sz w:val="24"/>
          <w:szCs w:val="24"/>
          <w:lang w:val="en-US"/>
        </w:rPr>
        <w:t>fish</w:t>
      </w:r>
      <w:r w:rsidRPr="002C53AB">
        <w:rPr>
          <w:rFonts w:ascii="Times New Roman" w:hAnsi="Times New Roman"/>
          <w:color w:val="auto"/>
          <w:sz w:val="24"/>
          <w:szCs w:val="24"/>
          <w:lang w:val="en-US"/>
        </w:rPr>
        <w:t xml:space="preserve"> stocking until 30 days of the experiment. </w:t>
      </w:r>
      <w:r w:rsidR="00E6689A" w:rsidRPr="002C53AB">
        <w:rPr>
          <w:rFonts w:ascii="Times New Roman" w:hAnsi="Times New Roman"/>
          <w:color w:val="auto"/>
          <w:sz w:val="24"/>
          <w:szCs w:val="24"/>
          <w:lang w:val="en-US"/>
        </w:rPr>
        <w:t>Ammonia a</w:t>
      </w:r>
      <w:r w:rsidRPr="002C53AB">
        <w:rPr>
          <w:rFonts w:ascii="Times New Roman" w:hAnsi="Times New Roman"/>
          <w:color w:val="auto"/>
          <w:sz w:val="24"/>
          <w:szCs w:val="24"/>
          <w:lang w:val="en-US"/>
        </w:rPr>
        <w:t>ccumulation is one of the main problems</w:t>
      </w:r>
      <w:r w:rsidR="00E6689A" w:rsidRPr="002C53AB">
        <w:rPr>
          <w:rFonts w:ascii="Times New Roman" w:hAnsi="Times New Roman"/>
          <w:color w:val="auto"/>
          <w:sz w:val="24"/>
          <w:szCs w:val="24"/>
          <w:lang w:val="en-US"/>
        </w:rPr>
        <w:t xml:space="preserve"> </w:t>
      </w:r>
      <w:r w:rsidR="005B4115" w:rsidRPr="002C53AB">
        <w:rPr>
          <w:rFonts w:ascii="Times New Roman" w:hAnsi="Times New Roman"/>
          <w:color w:val="auto"/>
          <w:sz w:val="24"/>
          <w:szCs w:val="24"/>
          <w:lang w:val="en-US"/>
        </w:rPr>
        <w:t xml:space="preserve">faced by </w:t>
      </w:r>
      <w:r w:rsidR="00E6689A" w:rsidRPr="002C53AB">
        <w:rPr>
          <w:rFonts w:ascii="Times New Roman" w:hAnsi="Times New Roman"/>
          <w:color w:val="auto"/>
          <w:sz w:val="24"/>
          <w:szCs w:val="24"/>
          <w:lang w:val="en-US"/>
        </w:rPr>
        <w:t>aquatic production systems</w:t>
      </w:r>
      <w:r w:rsidRPr="002C53AB">
        <w:rPr>
          <w:rFonts w:ascii="Times New Roman" w:hAnsi="Times New Roman"/>
          <w:color w:val="auto"/>
          <w:sz w:val="24"/>
          <w:szCs w:val="24"/>
          <w:lang w:val="en-US"/>
        </w:rPr>
        <w:t>. In th</w:t>
      </w:r>
      <w:r w:rsidR="00461514" w:rsidRPr="002C53AB">
        <w:rPr>
          <w:rFonts w:ascii="Times New Roman" w:hAnsi="Times New Roman"/>
          <w:color w:val="auto"/>
          <w:sz w:val="24"/>
          <w:szCs w:val="24"/>
          <w:lang w:val="en-US"/>
        </w:rPr>
        <w:t>e present</w:t>
      </w:r>
      <w:r w:rsidRPr="002C53AB">
        <w:rPr>
          <w:rFonts w:ascii="Times New Roman" w:hAnsi="Times New Roman"/>
          <w:color w:val="auto"/>
          <w:sz w:val="24"/>
          <w:szCs w:val="24"/>
          <w:lang w:val="en-US"/>
        </w:rPr>
        <w:t xml:space="preserve"> study, the RASs were efficient at keeping total ammonia within the concentration recommended for tilapia </w:t>
      </w:r>
      <w:r w:rsidRPr="00AE7A4E">
        <w:rPr>
          <w:rFonts w:ascii="Times New Roman" w:hAnsi="Times New Roman"/>
          <w:color w:val="auto"/>
          <w:sz w:val="24"/>
          <w:szCs w:val="24"/>
          <w:lang w:val="en-US"/>
        </w:rPr>
        <w:t>cult</w:t>
      </w:r>
      <w:r w:rsidR="005C06D4" w:rsidRPr="00AE7A4E">
        <w:rPr>
          <w:rFonts w:ascii="Times New Roman" w:hAnsi="Times New Roman"/>
          <w:color w:val="auto"/>
          <w:sz w:val="24"/>
          <w:szCs w:val="24"/>
          <w:lang w:val="en-US"/>
        </w:rPr>
        <w:t>ivation</w:t>
      </w:r>
      <w:r w:rsidRPr="00AE7A4E">
        <w:rPr>
          <w:rFonts w:ascii="Times New Roman" w:hAnsi="Times New Roman"/>
          <w:color w:val="auto"/>
          <w:sz w:val="24"/>
          <w:szCs w:val="24"/>
          <w:lang w:val="en-US"/>
        </w:rPr>
        <w:t xml:space="preserve"> (Benli et al</w:t>
      </w:r>
      <w:r w:rsidRPr="00AE7A4E">
        <w:rPr>
          <w:rFonts w:ascii="Times New Roman" w:hAnsi="Times New Roman"/>
          <w:i/>
          <w:color w:val="auto"/>
          <w:sz w:val="24"/>
          <w:szCs w:val="24"/>
          <w:lang w:val="en-US"/>
        </w:rPr>
        <w:t>.,</w:t>
      </w:r>
      <w:r w:rsidRPr="00AE7A4E">
        <w:rPr>
          <w:rFonts w:ascii="Times New Roman" w:hAnsi="Times New Roman"/>
          <w:color w:val="auto"/>
          <w:sz w:val="24"/>
          <w:szCs w:val="24"/>
          <w:lang w:val="en-US"/>
        </w:rPr>
        <w:t xml:space="preserve"> 2008). Al-</w:t>
      </w:r>
      <w:r w:rsidRPr="00AE7A4E">
        <w:rPr>
          <w:rFonts w:ascii="Times New Roman" w:hAnsi="Times New Roman"/>
          <w:caps/>
          <w:color w:val="auto"/>
          <w:sz w:val="24"/>
          <w:szCs w:val="24"/>
          <w:lang w:val="en-US"/>
        </w:rPr>
        <w:t>H</w:t>
      </w:r>
      <w:r w:rsidRPr="00AE7A4E">
        <w:rPr>
          <w:rFonts w:ascii="Times New Roman" w:hAnsi="Times New Roman"/>
          <w:color w:val="auto"/>
          <w:sz w:val="24"/>
          <w:szCs w:val="24"/>
          <w:lang w:val="en-US"/>
        </w:rPr>
        <w:t xml:space="preserve">afedh et al. </w:t>
      </w:r>
      <w:r w:rsidRPr="00AE7A4E">
        <w:rPr>
          <w:rFonts w:ascii="Times New Roman" w:hAnsi="Times New Roman"/>
          <w:caps/>
          <w:color w:val="auto"/>
          <w:sz w:val="24"/>
          <w:szCs w:val="24"/>
          <w:lang w:val="en-US"/>
        </w:rPr>
        <w:t>(</w:t>
      </w:r>
      <w:r w:rsidRPr="004B5B6C">
        <w:rPr>
          <w:rFonts w:ascii="Times New Roman" w:hAnsi="Times New Roman"/>
          <w:color w:val="auto"/>
          <w:sz w:val="24"/>
          <w:szCs w:val="24"/>
          <w:lang w:val="en-US"/>
        </w:rPr>
        <w:t>2003)</w:t>
      </w:r>
      <w:r w:rsidRPr="00AE7A4E">
        <w:rPr>
          <w:rFonts w:ascii="Times New Roman" w:hAnsi="Times New Roman"/>
          <w:color w:val="auto"/>
          <w:sz w:val="24"/>
          <w:szCs w:val="24"/>
          <w:lang w:val="en-US"/>
        </w:rPr>
        <w:t xml:space="preserve"> also reported values of total ammonia lower than 1 mg L</w:t>
      </w:r>
      <w:r w:rsidRPr="00AE7A4E">
        <w:rPr>
          <w:rFonts w:ascii="Times New Roman" w:eastAsia="Times New Roman" w:hAnsi="Times New Roman"/>
          <w:color w:val="auto"/>
          <w:sz w:val="24"/>
          <w:szCs w:val="24"/>
          <w:vertAlign w:val="superscript"/>
          <w:lang w:val="en-US" w:eastAsia="pt-BR"/>
        </w:rPr>
        <w:t>-1</w:t>
      </w:r>
      <w:r w:rsidRPr="00AE7A4E">
        <w:rPr>
          <w:rFonts w:ascii="Times New Roman" w:hAnsi="Times New Roman"/>
          <w:color w:val="auto"/>
          <w:sz w:val="24"/>
          <w:szCs w:val="24"/>
          <w:lang w:val="en-US"/>
        </w:rPr>
        <w:t xml:space="preserve"> TA-N</w:t>
      </w:r>
      <w:r w:rsidR="00E823A4" w:rsidRPr="00AE7A4E">
        <w:rPr>
          <w:rFonts w:ascii="Times New Roman" w:hAnsi="Times New Roman"/>
          <w:color w:val="auto"/>
          <w:sz w:val="24"/>
          <w:szCs w:val="24"/>
          <w:lang w:val="en-US"/>
        </w:rPr>
        <w:t xml:space="preserve"> (total ammonia – nitrogen)</w:t>
      </w:r>
      <w:r w:rsidRPr="00AE7A4E">
        <w:rPr>
          <w:rFonts w:ascii="Times New Roman" w:hAnsi="Times New Roman"/>
          <w:color w:val="auto"/>
          <w:sz w:val="24"/>
          <w:szCs w:val="24"/>
          <w:lang w:val="en-US"/>
        </w:rPr>
        <w:t xml:space="preserve"> in a RAS during tilapia c</w:t>
      </w:r>
      <w:r w:rsidR="00E823A4" w:rsidRPr="00AE7A4E">
        <w:rPr>
          <w:rFonts w:ascii="Times New Roman" w:hAnsi="Times New Roman"/>
          <w:color w:val="auto"/>
          <w:sz w:val="24"/>
          <w:szCs w:val="24"/>
          <w:lang w:val="en-US"/>
        </w:rPr>
        <w:t>ultivation</w:t>
      </w:r>
      <w:r w:rsidRPr="00AE7A4E">
        <w:rPr>
          <w:rFonts w:ascii="Times New Roman" w:hAnsi="Times New Roman"/>
          <w:color w:val="auto"/>
          <w:sz w:val="24"/>
          <w:szCs w:val="24"/>
          <w:lang w:val="en-US"/>
        </w:rPr>
        <w:t xml:space="preserve">. </w:t>
      </w:r>
      <w:r w:rsidR="00E823A4" w:rsidRPr="00AE7A4E">
        <w:rPr>
          <w:rFonts w:ascii="Times New Roman" w:hAnsi="Times New Roman"/>
          <w:color w:val="auto"/>
          <w:sz w:val="24"/>
          <w:szCs w:val="24"/>
          <w:lang w:val="en-US"/>
        </w:rPr>
        <w:t>O</w:t>
      </w:r>
      <w:r w:rsidRPr="00AE7A4E">
        <w:rPr>
          <w:rFonts w:ascii="Times New Roman" w:hAnsi="Times New Roman"/>
          <w:color w:val="auto"/>
          <w:sz w:val="24"/>
          <w:szCs w:val="24"/>
          <w:lang w:val="en-US"/>
        </w:rPr>
        <w:t xml:space="preserve">ur results show the need </w:t>
      </w:r>
      <w:r w:rsidR="00E823A4" w:rsidRPr="00AE7A4E">
        <w:rPr>
          <w:rFonts w:ascii="Times New Roman" w:hAnsi="Times New Roman"/>
          <w:color w:val="auto"/>
          <w:sz w:val="24"/>
          <w:szCs w:val="24"/>
          <w:lang w:val="en-US"/>
        </w:rPr>
        <w:t>of</w:t>
      </w:r>
      <w:r w:rsidRPr="00AE7A4E">
        <w:rPr>
          <w:rFonts w:ascii="Times New Roman" w:hAnsi="Times New Roman"/>
          <w:color w:val="auto"/>
          <w:sz w:val="24"/>
          <w:szCs w:val="24"/>
          <w:lang w:val="en-US"/>
        </w:rPr>
        <w:t xml:space="preserve"> </w:t>
      </w:r>
      <w:r w:rsidR="00E823A4" w:rsidRPr="00AE7A4E">
        <w:rPr>
          <w:rFonts w:ascii="Times New Roman" w:hAnsi="Times New Roman"/>
          <w:color w:val="auto"/>
          <w:sz w:val="24"/>
          <w:szCs w:val="24"/>
          <w:lang w:val="en-US"/>
        </w:rPr>
        <w:t xml:space="preserve">a </w:t>
      </w:r>
      <w:r w:rsidRPr="00AE7A4E">
        <w:rPr>
          <w:rFonts w:ascii="Times New Roman" w:hAnsi="Times New Roman"/>
          <w:color w:val="auto"/>
          <w:sz w:val="24"/>
          <w:szCs w:val="24"/>
          <w:lang w:val="en-US"/>
        </w:rPr>
        <w:t xml:space="preserve">greater system uptime for the efficient removal of nitrite. Ammonia and nitrite concentrations in RASs have been reported by other studies evaluating </w:t>
      </w:r>
      <w:r w:rsidR="00E823A4" w:rsidRPr="00AE7A4E">
        <w:rPr>
          <w:rFonts w:ascii="Times New Roman" w:hAnsi="Times New Roman"/>
          <w:color w:val="auto"/>
          <w:sz w:val="24"/>
          <w:szCs w:val="24"/>
          <w:lang w:val="en-US"/>
        </w:rPr>
        <w:t xml:space="preserve">the </w:t>
      </w:r>
      <w:r w:rsidRPr="00AE7A4E">
        <w:rPr>
          <w:rFonts w:ascii="Times New Roman" w:hAnsi="Times New Roman"/>
          <w:color w:val="auto"/>
          <w:sz w:val="24"/>
          <w:szCs w:val="24"/>
          <w:lang w:val="en-US"/>
        </w:rPr>
        <w:t>biofilter efficiency (</w:t>
      </w:r>
      <w:r w:rsidRPr="00AE7A4E">
        <w:rPr>
          <w:rFonts w:ascii="Times New Roman" w:hAnsi="Times New Roman"/>
          <w:caps/>
          <w:color w:val="auto"/>
          <w:sz w:val="24"/>
          <w:szCs w:val="24"/>
          <w:lang w:val="en-US"/>
        </w:rPr>
        <w:t>K</w:t>
      </w:r>
      <w:r w:rsidRPr="00AE7A4E">
        <w:rPr>
          <w:rFonts w:ascii="Times New Roman" w:hAnsi="Times New Roman"/>
          <w:color w:val="auto"/>
          <w:sz w:val="24"/>
          <w:szCs w:val="24"/>
          <w:lang w:val="en-US"/>
        </w:rPr>
        <w:t>uhn et al., 2010).</w:t>
      </w:r>
    </w:p>
    <w:p w14:paraId="68B34157" w14:textId="44AF1D9A" w:rsidR="00843E73" w:rsidRPr="002C53AB" w:rsidRDefault="00EF5C2E">
      <w:pPr>
        <w:spacing w:after="0" w:line="480" w:lineRule="auto"/>
        <w:ind w:firstLine="708"/>
        <w:jc w:val="both"/>
        <w:rPr>
          <w:rFonts w:ascii="Times New Roman" w:hAnsi="Times New Roman"/>
          <w:color w:val="auto"/>
          <w:sz w:val="24"/>
          <w:szCs w:val="24"/>
          <w:lang w:val="en-US"/>
        </w:rPr>
      </w:pPr>
      <w:r w:rsidRPr="00AE7A4E">
        <w:rPr>
          <w:rFonts w:ascii="Times New Roman" w:hAnsi="Times New Roman"/>
          <w:color w:val="auto"/>
          <w:sz w:val="24"/>
          <w:szCs w:val="24"/>
          <w:lang w:val="en-US"/>
        </w:rPr>
        <w:t>On the 30</w:t>
      </w:r>
      <w:r w:rsidRPr="00AE7A4E">
        <w:rPr>
          <w:rFonts w:ascii="Times New Roman" w:hAnsi="Times New Roman"/>
          <w:color w:val="auto"/>
          <w:sz w:val="24"/>
          <w:szCs w:val="24"/>
          <w:vertAlign w:val="superscript"/>
          <w:lang w:val="en-US"/>
        </w:rPr>
        <w:t>th</w:t>
      </w:r>
      <w:r w:rsidRPr="00AE7A4E">
        <w:rPr>
          <w:rFonts w:ascii="Times New Roman" w:hAnsi="Times New Roman"/>
          <w:color w:val="auto"/>
          <w:sz w:val="24"/>
          <w:szCs w:val="24"/>
          <w:lang w:val="en-US"/>
        </w:rPr>
        <w:t xml:space="preserve"> day, nitrite concentration reached values of approximately 9 mg L</w:t>
      </w:r>
      <w:r w:rsidRPr="00AE7A4E">
        <w:rPr>
          <w:rFonts w:ascii="Times New Roman" w:eastAsia="Times New Roman" w:hAnsi="Times New Roman"/>
          <w:color w:val="auto"/>
          <w:sz w:val="24"/>
          <w:szCs w:val="24"/>
          <w:vertAlign w:val="superscript"/>
          <w:lang w:val="en-US" w:eastAsia="pt-BR"/>
        </w:rPr>
        <w:t>-1</w:t>
      </w:r>
      <w:r w:rsidRPr="00AE7A4E">
        <w:rPr>
          <w:rFonts w:ascii="Times New Roman" w:hAnsi="Times New Roman"/>
          <w:color w:val="auto"/>
          <w:sz w:val="24"/>
          <w:szCs w:val="24"/>
          <w:lang w:val="en-US"/>
        </w:rPr>
        <w:t xml:space="preserve"> NO</w:t>
      </w:r>
      <w:r w:rsidRPr="00AE7A4E">
        <w:rPr>
          <w:rFonts w:ascii="Times New Roman" w:hAnsi="Times New Roman"/>
          <w:color w:val="auto"/>
          <w:sz w:val="24"/>
          <w:szCs w:val="24"/>
          <w:vertAlign w:val="subscript"/>
          <w:lang w:val="en-US"/>
        </w:rPr>
        <w:t>2</w:t>
      </w:r>
      <w:r w:rsidRPr="00AE7A4E">
        <w:rPr>
          <w:rFonts w:ascii="Times New Roman" w:hAnsi="Times New Roman"/>
          <w:color w:val="auto"/>
          <w:sz w:val="24"/>
          <w:szCs w:val="24"/>
          <w:vertAlign w:val="superscript"/>
          <w:lang w:val="en-US"/>
        </w:rPr>
        <w:t>-</w:t>
      </w:r>
      <w:r w:rsidRPr="00AE7A4E">
        <w:rPr>
          <w:rFonts w:ascii="Times New Roman" w:hAnsi="Times New Roman"/>
          <w:color w:val="auto"/>
          <w:sz w:val="24"/>
          <w:szCs w:val="24"/>
          <w:lang w:val="en-US"/>
        </w:rPr>
        <w:t>N. Nitrite concentration in the tanks was actually too high, as a concentration lower than 0.2 mg L</w:t>
      </w:r>
      <w:r w:rsidRPr="00AE7A4E">
        <w:rPr>
          <w:rFonts w:ascii="Times New Roman" w:hAnsi="Times New Roman"/>
          <w:color w:val="auto"/>
          <w:sz w:val="24"/>
          <w:szCs w:val="24"/>
          <w:vertAlign w:val="superscript"/>
          <w:lang w:val="en-US"/>
        </w:rPr>
        <w:t>-1</w:t>
      </w:r>
      <w:r w:rsidRPr="00AE7A4E">
        <w:rPr>
          <w:rFonts w:ascii="Times New Roman" w:hAnsi="Times New Roman"/>
          <w:color w:val="auto"/>
          <w:sz w:val="24"/>
          <w:szCs w:val="24"/>
          <w:lang w:val="en-US"/>
        </w:rPr>
        <w:t xml:space="preserve"> is suggested for </w:t>
      </w:r>
      <w:r w:rsidR="00E40A53" w:rsidRPr="00AE7A4E">
        <w:rPr>
          <w:rFonts w:ascii="Times New Roman" w:hAnsi="Times New Roman"/>
          <w:color w:val="auto"/>
          <w:sz w:val="24"/>
          <w:szCs w:val="24"/>
          <w:lang w:val="en-US"/>
        </w:rPr>
        <w:t xml:space="preserve">tilapia </w:t>
      </w:r>
      <w:r w:rsidRPr="00AE7A4E">
        <w:rPr>
          <w:rFonts w:ascii="Times New Roman" w:hAnsi="Times New Roman"/>
          <w:color w:val="auto"/>
          <w:sz w:val="24"/>
          <w:szCs w:val="24"/>
          <w:lang w:val="en-US"/>
        </w:rPr>
        <w:t>comfort in cultivation (</w:t>
      </w:r>
      <w:r w:rsidRPr="00AE7A4E">
        <w:rPr>
          <w:rFonts w:ascii="Times New Roman" w:hAnsi="Times New Roman"/>
          <w:caps/>
          <w:color w:val="auto"/>
          <w:sz w:val="24"/>
          <w:szCs w:val="24"/>
          <w:lang w:val="en-US"/>
        </w:rPr>
        <w:t>Y</w:t>
      </w:r>
      <w:r w:rsidRPr="00AE7A4E">
        <w:rPr>
          <w:rFonts w:ascii="Times New Roman" w:hAnsi="Times New Roman"/>
          <w:color w:val="auto"/>
          <w:sz w:val="24"/>
          <w:szCs w:val="24"/>
          <w:lang w:val="en-US"/>
        </w:rPr>
        <w:t>anbo</w:t>
      </w:r>
      <w:r w:rsidRPr="00AE7A4E">
        <w:rPr>
          <w:rFonts w:ascii="Times New Roman" w:hAnsi="Times New Roman"/>
          <w:i/>
          <w:color w:val="auto"/>
          <w:sz w:val="24"/>
          <w:szCs w:val="24"/>
          <w:lang w:val="en-US"/>
        </w:rPr>
        <w:t xml:space="preserve"> </w:t>
      </w:r>
      <w:r w:rsidRPr="00AE7A4E">
        <w:rPr>
          <w:rFonts w:ascii="Times New Roman" w:hAnsi="Times New Roman"/>
          <w:color w:val="auto"/>
          <w:sz w:val="24"/>
          <w:szCs w:val="24"/>
          <w:lang w:val="en-US"/>
        </w:rPr>
        <w:t xml:space="preserve">et al., </w:t>
      </w:r>
      <w:r w:rsidRPr="004B5B6C">
        <w:rPr>
          <w:rFonts w:ascii="Times New Roman" w:hAnsi="Times New Roman"/>
          <w:color w:val="auto"/>
          <w:sz w:val="24"/>
          <w:szCs w:val="24"/>
          <w:lang w:val="en-US"/>
        </w:rPr>
        <w:t>2006</w:t>
      </w:r>
      <w:r w:rsidRPr="00AE7A4E">
        <w:rPr>
          <w:rFonts w:ascii="Times New Roman" w:hAnsi="Times New Roman"/>
          <w:color w:val="auto"/>
          <w:sz w:val="24"/>
          <w:szCs w:val="24"/>
          <w:lang w:val="en-US"/>
        </w:rPr>
        <w:t>). This result was higher than the 2 mg L</w:t>
      </w:r>
      <w:r w:rsidRPr="00AE7A4E">
        <w:rPr>
          <w:rFonts w:ascii="Times New Roman" w:eastAsia="Times New Roman" w:hAnsi="Times New Roman"/>
          <w:color w:val="auto"/>
          <w:sz w:val="24"/>
          <w:szCs w:val="24"/>
          <w:vertAlign w:val="superscript"/>
          <w:lang w:val="en-US" w:eastAsia="pt-BR"/>
        </w:rPr>
        <w:t>-1</w:t>
      </w:r>
      <w:r w:rsidRPr="00AE7A4E">
        <w:rPr>
          <w:rFonts w:ascii="Times New Roman" w:hAnsi="Times New Roman"/>
          <w:color w:val="auto"/>
          <w:sz w:val="24"/>
          <w:szCs w:val="24"/>
          <w:lang w:val="en-US"/>
        </w:rPr>
        <w:t xml:space="preserve"> NO</w:t>
      </w:r>
      <w:r w:rsidRPr="00AE7A4E">
        <w:rPr>
          <w:rFonts w:ascii="Times New Roman" w:hAnsi="Times New Roman"/>
          <w:color w:val="auto"/>
          <w:sz w:val="24"/>
          <w:szCs w:val="24"/>
          <w:vertAlign w:val="subscript"/>
          <w:lang w:val="en-US"/>
        </w:rPr>
        <w:t>2</w:t>
      </w:r>
      <w:r w:rsidRPr="00AE7A4E">
        <w:rPr>
          <w:rFonts w:ascii="Times New Roman" w:hAnsi="Times New Roman"/>
          <w:color w:val="auto"/>
          <w:sz w:val="24"/>
          <w:szCs w:val="24"/>
          <w:vertAlign w:val="superscript"/>
          <w:lang w:val="en-US"/>
        </w:rPr>
        <w:t>-</w:t>
      </w:r>
      <w:r w:rsidRPr="00AE7A4E">
        <w:rPr>
          <w:rFonts w:ascii="Times New Roman" w:hAnsi="Times New Roman"/>
          <w:color w:val="auto"/>
          <w:sz w:val="24"/>
          <w:szCs w:val="24"/>
          <w:lang w:val="en-US"/>
        </w:rPr>
        <w:t>N reported by Shnel et al. (2002), and the 0.5 mg L</w:t>
      </w:r>
      <w:r w:rsidRPr="00AE7A4E">
        <w:rPr>
          <w:rFonts w:ascii="Times New Roman" w:eastAsia="Times New Roman" w:hAnsi="Times New Roman"/>
          <w:color w:val="auto"/>
          <w:sz w:val="24"/>
          <w:szCs w:val="24"/>
          <w:vertAlign w:val="superscript"/>
          <w:lang w:val="en-US" w:eastAsia="pt-BR"/>
        </w:rPr>
        <w:t>-1</w:t>
      </w:r>
      <w:r w:rsidRPr="00AE7A4E">
        <w:rPr>
          <w:rFonts w:ascii="Times New Roman" w:hAnsi="Times New Roman"/>
          <w:color w:val="auto"/>
          <w:sz w:val="24"/>
          <w:szCs w:val="24"/>
          <w:lang w:val="en-US"/>
        </w:rPr>
        <w:t xml:space="preserve"> NO</w:t>
      </w:r>
      <w:r w:rsidRPr="00AE7A4E">
        <w:rPr>
          <w:rFonts w:ascii="Times New Roman" w:hAnsi="Times New Roman"/>
          <w:color w:val="auto"/>
          <w:sz w:val="24"/>
          <w:szCs w:val="24"/>
          <w:vertAlign w:val="subscript"/>
          <w:lang w:val="en-US"/>
        </w:rPr>
        <w:t>2</w:t>
      </w:r>
      <w:r w:rsidRPr="00AE7A4E">
        <w:rPr>
          <w:rFonts w:ascii="Times New Roman" w:hAnsi="Times New Roman"/>
          <w:color w:val="auto"/>
          <w:sz w:val="24"/>
          <w:szCs w:val="24"/>
          <w:vertAlign w:val="superscript"/>
          <w:lang w:val="en-US"/>
        </w:rPr>
        <w:t>-</w:t>
      </w:r>
      <w:r w:rsidRPr="00AE7A4E">
        <w:rPr>
          <w:rFonts w:ascii="Times New Roman" w:hAnsi="Times New Roman"/>
          <w:color w:val="auto"/>
          <w:sz w:val="24"/>
          <w:szCs w:val="24"/>
          <w:lang w:val="en-US"/>
        </w:rPr>
        <w:t xml:space="preserve">N reported by </w:t>
      </w:r>
      <w:r w:rsidRPr="00AE7A4E">
        <w:rPr>
          <w:rFonts w:ascii="Times New Roman" w:hAnsi="Times New Roman"/>
          <w:caps/>
          <w:color w:val="auto"/>
          <w:sz w:val="24"/>
          <w:szCs w:val="24"/>
          <w:lang w:val="en-US"/>
        </w:rPr>
        <w:t>A</w:t>
      </w:r>
      <w:r w:rsidRPr="00AE7A4E">
        <w:rPr>
          <w:rFonts w:ascii="Times New Roman" w:hAnsi="Times New Roman"/>
          <w:color w:val="auto"/>
          <w:sz w:val="24"/>
          <w:szCs w:val="24"/>
          <w:lang w:val="en-US"/>
        </w:rPr>
        <w:t>l</w:t>
      </w:r>
      <w:r w:rsidRPr="00AE7A4E">
        <w:rPr>
          <w:rFonts w:ascii="Times New Roman" w:hAnsi="Times New Roman"/>
          <w:caps/>
          <w:color w:val="auto"/>
          <w:sz w:val="24"/>
          <w:szCs w:val="24"/>
          <w:lang w:val="en-US"/>
        </w:rPr>
        <w:t>-H</w:t>
      </w:r>
      <w:r w:rsidRPr="00AE7A4E">
        <w:rPr>
          <w:rFonts w:ascii="Times New Roman" w:hAnsi="Times New Roman"/>
          <w:color w:val="auto"/>
          <w:sz w:val="24"/>
          <w:szCs w:val="24"/>
          <w:lang w:val="en-US"/>
        </w:rPr>
        <w:t>afedh et al.</w:t>
      </w:r>
      <w:r w:rsidRPr="004B5B6C">
        <w:rPr>
          <w:rFonts w:ascii="Times New Roman" w:hAnsi="Times New Roman"/>
          <w:color w:val="auto"/>
          <w:sz w:val="24"/>
          <w:szCs w:val="24"/>
          <w:lang w:val="en-US"/>
        </w:rPr>
        <w:t xml:space="preserve"> (2003),</w:t>
      </w:r>
      <w:r w:rsidRPr="00AE7A4E">
        <w:rPr>
          <w:rFonts w:ascii="Times New Roman" w:hAnsi="Times New Roman"/>
          <w:color w:val="auto"/>
          <w:sz w:val="24"/>
          <w:szCs w:val="24"/>
          <w:lang w:val="en-US"/>
        </w:rPr>
        <w:t xml:space="preserve"> </w:t>
      </w:r>
      <w:r w:rsidR="00E40A53" w:rsidRPr="00AE7A4E">
        <w:rPr>
          <w:rFonts w:ascii="Times New Roman" w:hAnsi="Times New Roman"/>
          <w:color w:val="auto"/>
          <w:sz w:val="24"/>
          <w:szCs w:val="24"/>
          <w:lang w:val="en-US"/>
        </w:rPr>
        <w:t xml:space="preserve">who </w:t>
      </w:r>
      <w:r w:rsidRPr="00AE7A4E">
        <w:rPr>
          <w:rFonts w:ascii="Times New Roman" w:hAnsi="Times New Roman"/>
          <w:color w:val="auto"/>
          <w:sz w:val="24"/>
          <w:szCs w:val="24"/>
          <w:lang w:val="en-US"/>
        </w:rPr>
        <w:t>rear</w:t>
      </w:r>
      <w:r w:rsidR="00E40A53" w:rsidRPr="00AE7A4E">
        <w:rPr>
          <w:rFonts w:ascii="Times New Roman" w:hAnsi="Times New Roman"/>
          <w:color w:val="auto"/>
          <w:sz w:val="24"/>
          <w:szCs w:val="24"/>
          <w:lang w:val="en-US"/>
        </w:rPr>
        <w:t>ed</w:t>
      </w:r>
      <w:r w:rsidRPr="00AE7A4E">
        <w:rPr>
          <w:rFonts w:ascii="Times New Roman" w:hAnsi="Times New Roman"/>
          <w:color w:val="auto"/>
          <w:sz w:val="24"/>
          <w:szCs w:val="24"/>
          <w:lang w:val="en-US"/>
        </w:rPr>
        <w:t xml:space="preserve"> tilapia in RAS. However, in the present experiment, the time of exposure was short because the nitrite concentration reduced after 30 days. The lethal concentration (LC50-96 h</w:t>
      </w:r>
      <w:r w:rsidR="00F87EC5" w:rsidRPr="00AE7A4E">
        <w:rPr>
          <w:rFonts w:ascii="Times New Roman" w:hAnsi="Times New Roman"/>
          <w:color w:val="auto"/>
          <w:sz w:val="24"/>
          <w:szCs w:val="24"/>
          <w:lang w:val="en-US"/>
        </w:rPr>
        <w:t>ours</w:t>
      </w:r>
      <w:r w:rsidRPr="00AE7A4E">
        <w:rPr>
          <w:rFonts w:ascii="Times New Roman" w:hAnsi="Times New Roman"/>
          <w:color w:val="auto"/>
          <w:sz w:val="24"/>
          <w:szCs w:val="24"/>
          <w:lang w:val="en-US"/>
        </w:rPr>
        <w:t xml:space="preserve">) of nitrite for tilapia </w:t>
      </w:r>
      <w:r w:rsidR="00F87EC5" w:rsidRPr="00AE7A4E">
        <w:rPr>
          <w:rFonts w:ascii="Times New Roman" w:hAnsi="Times New Roman"/>
          <w:color w:val="auto"/>
          <w:sz w:val="24"/>
          <w:szCs w:val="24"/>
          <w:lang w:val="en-US"/>
        </w:rPr>
        <w:t xml:space="preserve">juveniles </w:t>
      </w:r>
      <w:r w:rsidRPr="00AE7A4E">
        <w:rPr>
          <w:rFonts w:ascii="Times New Roman" w:hAnsi="Times New Roman"/>
          <w:color w:val="auto"/>
          <w:sz w:val="24"/>
          <w:szCs w:val="24"/>
          <w:lang w:val="en-US"/>
        </w:rPr>
        <w:t>was estimated at 81 mg L</w:t>
      </w:r>
      <w:r w:rsidRPr="00AE7A4E">
        <w:rPr>
          <w:rFonts w:ascii="Times New Roman" w:eastAsia="Times New Roman" w:hAnsi="Times New Roman"/>
          <w:color w:val="auto"/>
          <w:sz w:val="24"/>
          <w:szCs w:val="24"/>
          <w:vertAlign w:val="superscript"/>
          <w:lang w:val="en-US" w:eastAsia="pt-BR"/>
        </w:rPr>
        <w:t>-1</w:t>
      </w:r>
      <w:r w:rsidRPr="00AE7A4E">
        <w:rPr>
          <w:rFonts w:ascii="Times New Roman" w:hAnsi="Times New Roman"/>
          <w:color w:val="auto"/>
          <w:sz w:val="24"/>
          <w:szCs w:val="24"/>
          <w:lang w:val="en-US"/>
        </w:rPr>
        <w:t xml:space="preserve"> (Atwood et al., 2001), </w:t>
      </w:r>
      <w:r w:rsidR="00F87EC5" w:rsidRPr="00AE7A4E">
        <w:rPr>
          <w:rFonts w:ascii="Times New Roman" w:hAnsi="Times New Roman"/>
          <w:color w:val="auto"/>
          <w:sz w:val="24"/>
          <w:szCs w:val="24"/>
          <w:lang w:val="en-US"/>
        </w:rPr>
        <w:t>which shows</w:t>
      </w:r>
      <w:r w:rsidRPr="00AE7A4E">
        <w:rPr>
          <w:rFonts w:ascii="Times New Roman" w:hAnsi="Times New Roman"/>
          <w:color w:val="auto"/>
          <w:sz w:val="24"/>
          <w:szCs w:val="24"/>
          <w:lang w:val="en-US"/>
        </w:rPr>
        <w:t xml:space="preserve"> the t</w:t>
      </w:r>
      <w:r w:rsidRPr="002C53AB">
        <w:rPr>
          <w:rFonts w:ascii="Times New Roman" w:hAnsi="Times New Roman"/>
          <w:color w:val="auto"/>
          <w:sz w:val="24"/>
          <w:szCs w:val="24"/>
          <w:lang w:val="en-US"/>
        </w:rPr>
        <w:t>olerance of tilapia to high</w:t>
      </w:r>
      <w:r w:rsidR="00F87EC5"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nitrite concentrations.</w:t>
      </w:r>
    </w:p>
    <w:p w14:paraId="3FDE9EA4" w14:textId="13BA879A" w:rsidR="00843E73" w:rsidRPr="002C53AB" w:rsidRDefault="00EF5C2E">
      <w:pPr>
        <w:spacing w:after="0" w:line="480" w:lineRule="auto"/>
        <w:ind w:firstLine="708"/>
        <w:jc w:val="both"/>
        <w:rPr>
          <w:color w:val="auto"/>
          <w:sz w:val="24"/>
          <w:szCs w:val="24"/>
          <w:lang w:val="en-US"/>
        </w:rPr>
      </w:pPr>
      <w:r w:rsidRPr="002C53AB">
        <w:rPr>
          <w:rFonts w:ascii="Times New Roman" w:hAnsi="Times New Roman"/>
          <w:color w:val="auto"/>
          <w:sz w:val="24"/>
          <w:szCs w:val="24"/>
          <w:lang w:val="en-US"/>
        </w:rPr>
        <w:t xml:space="preserve">For the bacteria count during the </w:t>
      </w:r>
      <w:r w:rsidR="00B14B32" w:rsidRPr="002C53AB">
        <w:rPr>
          <w:rFonts w:ascii="Times New Roman" w:hAnsi="Times New Roman"/>
          <w:color w:val="auto"/>
          <w:sz w:val="24"/>
          <w:szCs w:val="24"/>
          <w:lang w:val="en-US"/>
        </w:rPr>
        <w:t xml:space="preserve">RASs </w:t>
      </w:r>
      <w:r w:rsidRPr="002C53AB">
        <w:rPr>
          <w:rFonts w:ascii="Times New Roman" w:hAnsi="Times New Roman"/>
          <w:color w:val="auto"/>
          <w:sz w:val="24"/>
          <w:szCs w:val="24"/>
          <w:lang w:val="en-US"/>
        </w:rPr>
        <w:t>operation, a significant effect was recorded for UV only, with lower bacterial counts in the presence of UV (Table 3). No effect was observed for salinity, sample time</w:t>
      </w:r>
      <w:r w:rsidR="00B14B3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or interaction between factors. </w:t>
      </w:r>
      <w:r w:rsidR="00B14B32" w:rsidRPr="002C53AB">
        <w:rPr>
          <w:rFonts w:ascii="Times New Roman" w:hAnsi="Times New Roman"/>
          <w:color w:val="auto"/>
          <w:sz w:val="24"/>
          <w:szCs w:val="24"/>
          <w:lang w:val="en-US"/>
        </w:rPr>
        <w:t>Our results c</w:t>
      </w:r>
      <w:r w:rsidRPr="002C53AB">
        <w:rPr>
          <w:rFonts w:ascii="Times New Roman" w:hAnsi="Times New Roman"/>
          <w:color w:val="auto"/>
          <w:sz w:val="24"/>
          <w:szCs w:val="24"/>
          <w:lang w:val="en-US"/>
        </w:rPr>
        <w:t>orroborat</w:t>
      </w:r>
      <w:r w:rsidR="00B14B32" w:rsidRPr="002C53AB">
        <w:rPr>
          <w:rFonts w:ascii="Times New Roman" w:hAnsi="Times New Roman"/>
          <w:color w:val="auto"/>
          <w:sz w:val="24"/>
          <w:szCs w:val="24"/>
          <w:lang w:val="en-US"/>
        </w:rPr>
        <w:t>e</w:t>
      </w:r>
      <w:r w:rsidRPr="002C53AB">
        <w:rPr>
          <w:rFonts w:ascii="Times New Roman" w:hAnsi="Times New Roman"/>
          <w:color w:val="auto"/>
          <w:sz w:val="24"/>
          <w:szCs w:val="24"/>
          <w:lang w:val="en-US"/>
        </w:rPr>
        <w:t xml:space="preserve"> </w:t>
      </w:r>
      <w:r w:rsidR="00B14B32" w:rsidRPr="002C53AB">
        <w:rPr>
          <w:rFonts w:ascii="Times New Roman" w:hAnsi="Times New Roman"/>
          <w:color w:val="auto"/>
          <w:sz w:val="24"/>
          <w:szCs w:val="24"/>
          <w:lang w:val="en-US"/>
        </w:rPr>
        <w:t xml:space="preserve">those of some </w:t>
      </w:r>
      <w:r w:rsidR="00B14B32" w:rsidRPr="002C53AB">
        <w:rPr>
          <w:rFonts w:ascii="Times New Roman" w:hAnsi="Times New Roman"/>
          <w:color w:val="auto"/>
          <w:sz w:val="24"/>
          <w:szCs w:val="24"/>
          <w:lang w:val="en-US"/>
        </w:rPr>
        <w:lastRenderedPageBreak/>
        <w:t xml:space="preserve">authors for </w:t>
      </w:r>
      <w:r w:rsidRPr="002C53AB">
        <w:rPr>
          <w:rFonts w:ascii="Times New Roman" w:hAnsi="Times New Roman"/>
          <w:color w:val="auto"/>
          <w:sz w:val="24"/>
          <w:szCs w:val="24"/>
          <w:lang w:val="en-US"/>
        </w:rPr>
        <w:t>the use of UV</w:t>
      </w:r>
      <w:r w:rsidR="009F16A8" w:rsidRPr="00AE7A4E">
        <w:rPr>
          <w:rFonts w:ascii="Times New Roman" w:hAnsi="Times New Roman"/>
          <w:color w:val="auto"/>
          <w:sz w:val="24"/>
          <w:szCs w:val="24"/>
          <w:lang w:val="en-US"/>
        </w:rPr>
        <w:t xml:space="preserve">, which was </w:t>
      </w:r>
      <w:r w:rsidRPr="00AE7A4E">
        <w:rPr>
          <w:rFonts w:ascii="Times New Roman" w:hAnsi="Times New Roman"/>
          <w:color w:val="auto"/>
          <w:sz w:val="24"/>
          <w:szCs w:val="24"/>
          <w:lang w:val="en-US"/>
        </w:rPr>
        <w:t xml:space="preserve">previously found to be effective in </w:t>
      </w:r>
      <w:r w:rsidR="00B14B32" w:rsidRPr="00AE7A4E">
        <w:rPr>
          <w:rFonts w:ascii="Times New Roman" w:hAnsi="Times New Roman"/>
          <w:color w:val="auto"/>
          <w:sz w:val="24"/>
          <w:szCs w:val="24"/>
          <w:lang w:val="en-US"/>
        </w:rPr>
        <w:t xml:space="preserve">the </w:t>
      </w:r>
      <w:r w:rsidRPr="00AE7A4E">
        <w:rPr>
          <w:rFonts w:ascii="Times New Roman" w:hAnsi="Times New Roman"/>
          <w:color w:val="auto"/>
          <w:sz w:val="24"/>
          <w:szCs w:val="24"/>
          <w:lang w:val="en-US"/>
        </w:rPr>
        <w:t>reduc</w:t>
      </w:r>
      <w:r w:rsidR="00B14B32" w:rsidRPr="00AE7A4E">
        <w:rPr>
          <w:rFonts w:ascii="Times New Roman" w:hAnsi="Times New Roman"/>
          <w:color w:val="auto"/>
          <w:sz w:val="24"/>
          <w:szCs w:val="24"/>
          <w:lang w:val="en-US"/>
        </w:rPr>
        <w:t>tion of</w:t>
      </w:r>
      <w:r w:rsidRPr="00AE7A4E">
        <w:rPr>
          <w:rFonts w:ascii="Times New Roman" w:hAnsi="Times New Roman"/>
          <w:color w:val="auto"/>
          <w:sz w:val="24"/>
          <w:szCs w:val="24"/>
          <w:lang w:val="en-US"/>
        </w:rPr>
        <w:t xml:space="preserve"> bacterial load</w:t>
      </w:r>
      <w:r w:rsidR="009F16A8"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in freshwater (</w:t>
      </w:r>
      <w:r w:rsidRPr="00AE7A4E">
        <w:rPr>
          <w:rFonts w:ascii="Times New Roman" w:hAnsi="Times New Roman"/>
          <w:caps/>
          <w:color w:val="auto"/>
          <w:sz w:val="24"/>
          <w:szCs w:val="24"/>
          <w:lang w:val="en-US"/>
        </w:rPr>
        <w:t>S</w:t>
      </w:r>
      <w:r w:rsidRPr="00AE7A4E">
        <w:rPr>
          <w:rFonts w:ascii="Times New Roman" w:hAnsi="Times New Roman"/>
          <w:color w:val="auto"/>
          <w:sz w:val="24"/>
          <w:szCs w:val="24"/>
          <w:lang w:val="en-US"/>
        </w:rPr>
        <w:t>harrer</w:t>
      </w:r>
      <w:r w:rsidRPr="00AE7A4E">
        <w:rPr>
          <w:rFonts w:ascii="Times New Roman" w:hAnsi="Times New Roman"/>
          <w:caps/>
          <w:color w:val="auto"/>
          <w:sz w:val="24"/>
          <w:szCs w:val="24"/>
          <w:lang w:val="en-US"/>
        </w:rPr>
        <w:t xml:space="preserve"> </w:t>
      </w:r>
      <w:r w:rsidRPr="00AE7A4E">
        <w:rPr>
          <w:rFonts w:ascii="Times New Roman" w:hAnsi="Times New Roman"/>
          <w:color w:val="auto"/>
          <w:sz w:val="24"/>
          <w:szCs w:val="24"/>
          <w:lang w:val="en-US"/>
        </w:rPr>
        <w:t>&amp;</w:t>
      </w:r>
      <w:r w:rsidRPr="00AE7A4E">
        <w:rPr>
          <w:rFonts w:ascii="Times New Roman" w:hAnsi="Times New Roman"/>
          <w:caps/>
          <w:color w:val="auto"/>
          <w:sz w:val="24"/>
          <w:szCs w:val="24"/>
          <w:lang w:val="en-US"/>
        </w:rPr>
        <w:t xml:space="preserve"> S</w:t>
      </w:r>
      <w:r w:rsidRPr="004B5B6C">
        <w:rPr>
          <w:rFonts w:ascii="Times New Roman" w:hAnsi="Times New Roman"/>
          <w:color w:val="auto"/>
          <w:sz w:val="24"/>
          <w:szCs w:val="24"/>
          <w:lang w:val="en-US"/>
        </w:rPr>
        <w:t>ummerfelt, 2007</w:t>
      </w:r>
      <w:r w:rsidRPr="00AE7A4E">
        <w:rPr>
          <w:rFonts w:ascii="Times New Roman" w:hAnsi="Times New Roman"/>
          <w:color w:val="auto"/>
          <w:sz w:val="24"/>
          <w:szCs w:val="24"/>
          <w:lang w:val="en-US"/>
        </w:rPr>
        <w:t>; Gullian et al., 2012)</w:t>
      </w:r>
      <w:r w:rsidR="009F16A8"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and saltwater (Attramadal et al., 2012). Future studies assessing which species of bacteria are affected by UV and salt would be important. It is known that salt can be used in the prevention and control of diseases (Németh et al., 2013), to decrease the toxicity of nitrogenous compounds and to reduce the stress of animals (Sampaio et al., 2002).</w:t>
      </w:r>
      <w:r w:rsidRPr="002C53AB">
        <w:rPr>
          <w:rFonts w:ascii="Times New Roman" w:hAnsi="Times New Roman"/>
          <w:color w:val="auto"/>
          <w:sz w:val="24"/>
          <w:szCs w:val="24"/>
          <w:lang w:val="en-US"/>
        </w:rPr>
        <w:t xml:space="preserve"> </w:t>
      </w:r>
    </w:p>
    <w:p w14:paraId="5A78D2F7" w14:textId="2286CEA3" w:rsidR="00843E73" w:rsidRPr="002C53AB" w:rsidRDefault="00EF5C2E">
      <w:pPr>
        <w:spacing w:after="0" w:line="480" w:lineRule="auto"/>
        <w:ind w:firstLine="708"/>
        <w:jc w:val="both"/>
        <w:rPr>
          <w:rFonts w:ascii="Times New Roman" w:hAnsi="Times New Roman"/>
          <w:color w:val="auto"/>
          <w:sz w:val="24"/>
          <w:szCs w:val="24"/>
          <w:lang w:val="en-US"/>
        </w:rPr>
      </w:pPr>
      <w:r w:rsidRPr="002C53AB">
        <w:rPr>
          <w:rFonts w:ascii="Times New Roman" w:hAnsi="Times New Roman"/>
          <w:color w:val="auto"/>
          <w:sz w:val="24"/>
          <w:szCs w:val="24"/>
          <w:lang w:val="en-US"/>
        </w:rPr>
        <w:t>Survival, final mass, mass gain</w:t>
      </w:r>
      <w:r w:rsidR="009668C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feed conversion of tilapia were not affected by UV radiation </w:t>
      </w:r>
      <w:r w:rsidR="009668CF" w:rsidRPr="002C53AB">
        <w:rPr>
          <w:rFonts w:ascii="Times New Roman" w:hAnsi="Times New Roman"/>
          <w:color w:val="auto"/>
          <w:sz w:val="24"/>
          <w:szCs w:val="24"/>
          <w:lang w:val="en-US"/>
        </w:rPr>
        <w:t>n</w:t>
      </w:r>
      <w:r w:rsidRPr="002C53AB">
        <w:rPr>
          <w:rFonts w:ascii="Times New Roman" w:hAnsi="Times New Roman"/>
          <w:color w:val="auto"/>
          <w:sz w:val="24"/>
          <w:szCs w:val="24"/>
          <w:lang w:val="en-US"/>
        </w:rPr>
        <w:t xml:space="preserve">or water salinity in the </w:t>
      </w:r>
      <w:r w:rsidR="009668CF" w:rsidRPr="002C53AB">
        <w:rPr>
          <w:rFonts w:ascii="Times New Roman" w:hAnsi="Times New Roman"/>
          <w:color w:val="auto"/>
          <w:sz w:val="24"/>
          <w:szCs w:val="24"/>
          <w:lang w:val="en-US"/>
        </w:rPr>
        <w:t xml:space="preserve">evaluated </w:t>
      </w:r>
      <w:r w:rsidRPr="002C53AB">
        <w:rPr>
          <w:rFonts w:ascii="Times New Roman" w:hAnsi="Times New Roman"/>
          <w:color w:val="auto"/>
          <w:sz w:val="24"/>
          <w:szCs w:val="24"/>
          <w:lang w:val="en-US"/>
        </w:rPr>
        <w:t xml:space="preserve">time. In addition, there was no interaction between these factors (Table 4). The survival and growth performance data were satisfactory and similar in all </w:t>
      </w:r>
      <w:r w:rsidRPr="00AE7A4E">
        <w:rPr>
          <w:rFonts w:ascii="Times New Roman" w:hAnsi="Times New Roman"/>
          <w:color w:val="auto"/>
          <w:sz w:val="24"/>
          <w:szCs w:val="24"/>
          <w:lang w:val="en-US"/>
        </w:rPr>
        <w:t>treatments. Working with larvae of tilapia held in fresh and brackish water (2 g L</w:t>
      </w:r>
      <w:r w:rsidRPr="00AE7A4E">
        <w:rPr>
          <w:rFonts w:ascii="Times New Roman" w:eastAsia="Times New Roman" w:hAnsi="Times New Roman"/>
          <w:color w:val="auto"/>
          <w:sz w:val="24"/>
          <w:szCs w:val="24"/>
          <w:vertAlign w:val="superscript"/>
          <w:lang w:val="en-US" w:eastAsia="pt-BR"/>
        </w:rPr>
        <w:t>-1</w:t>
      </w:r>
      <w:r w:rsidRPr="00AE7A4E">
        <w:rPr>
          <w:rFonts w:ascii="Times New Roman" w:hAnsi="Times New Roman"/>
          <w:color w:val="auto"/>
          <w:sz w:val="24"/>
          <w:szCs w:val="24"/>
          <w:lang w:val="en-US"/>
        </w:rPr>
        <w:t xml:space="preserve"> salt), </w:t>
      </w:r>
      <w:r w:rsidRPr="00AE7A4E">
        <w:rPr>
          <w:rFonts w:ascii="Times New Roman" w:hAnsi="Times New Roman"/>
          <w:caps/>
          <w:color w:val="auto"/>
          <w:sz w:val="24"/>
          <w:szCs w:val="24"/>
          <w:lang w:val="en-US"/>
        </w:rPr>
        <w:t>L</w:t>
      </w:r>
      <w:r w:rsidRPr="00AE7A4E">
        <w:rPr>
          <w:rFonts w:ascii="Times New Roman" w:hAnsi="Times New Roman"/>
          <w:color w:val="auto"/>
          <w:sz w:val="24"/>
          <w:szCs w:val="24"/>
          <w:lang w:val="en-US"/>
        </w:rPr>
        <w:t>uz et al.</w:t>
      </w:r>
      <w:r w:rsidRPr="004B5B6C">
        <w:rPr>
          <w:rFonts w:ascii="Times New Roman" w:hAnsi="Times New Roman"/>
          <w:color w:val="auto"/>
          <w:sz w:val="24"/>
          <w:szCs w:val="24"/>
          <w:lang w:val="en-US"/>
        </w:rPr>
        <w:t xml:space="preserve"> (2013)</w:t>
      </w:r>
      <w:r w:rsidRPr="00AE7A4E">
        <w:rPr>
          <w:rFonts w:ascii="Times New Roman" w:hAnsi="Times New Roman"/>
          <w:color w:val="auto"/>
          <w:sz w:val="24"/>
          <w:szCs w:val="24"/>
          <w:lang w:val="en-US"/>
        </w:rPr>
        <w:t xml:space="preserve"> reported similar results. Another study </w:t>
      </w:r>
      <w:r w:rsidR="009668CF" w:rsidRPr="00AE7A4E">
        <w:rPr>
          <w:rFonts w:ascii="Times New Roman" w:hAnsi="Times New Roman"/>
          <w:color w:val="auto"/>
          <w:sz w:val="24"/>
          <w:szCs w:val="24"/>
          <w:lang w:val="en-US"/>
        </w:rPr>
        <w:t>show</w:t>
      </w:r>
      <w:r w:rsidRPr="00AE7A4E">
        <w:rPr>
          <w:rFonts w:ascii="Times New Roman" w:hAnsi="Times New Roman"/>
          <w:color w:val="auto"/>
          <w:sz w:val="24"/>
          <w:szCs w:val="24"/>
          <w:lang w:val="en-US"/>
        </w:rPr>
        <w:t>ed the possibility of growing adult tilapia in salinized water (8 g L</w:t>
      </w:r>
      <w:r w:rsidRPr="00AE7A4E">
        <w:rPr>
          <w:rFonts w:ascii="Times New Roman" w:eastAsia="Times New Roman" w:hAnsi="Times New Roman"/>
          <w:color w:val="auto"/>
          <w:sz w:val="24"/>
          <w:szCs w:val="24"/>
          <w:vertAlign w:val="superscript"/>
          <w:lang w:val="en-US" w:eastAsia="pt-BR"/>
        </w:rPr>
        <w:t>-1</w:t>
      </w:r>
      <w:r w:rsidRPr="00AE7A4E">
        <w:rPr>
          <w:rFonts w:ascii="Times New Roman" w:hAnsi="Times New Roman"/>
          <w:color w:val="auto"/>
          <w:sz w:val="24"/>
          <w:szCs w:val="24"/>
          <w:lang w:val="en-US"/>
        </w:rPr>
        <w:t>)</w:t>
      </w:r>
      <w:r w:rsidR="009668CF"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with </w:t>
      </w:r>
      <w:r w:rsidR="009668CF" w:rsidRPr="00AE7A4E">
        <w:rPr>
          <w:rFonts w:ascii="Times New Roman" w:hAnsi="Times New Roman"/>
          <w:color w:val="auto"/>
          <w:sz w:val="24"/>
          <w:szCs w:val="24"/>
          <w:lang w:val="en-US"/>
        </w:rPr>
        <w:t xml:space="preserve">98% </w:t>
      </w:r>
      <w:r w:rsidRPr="00AE7A4E">
        <w:rPr>
          <w:rFonts w:ascii="Times New Roman" w:hAnsi="Times New Roman"/>
          <w:color w:val="auto"/>
          <w:sz w:val="24"/>
          <w:szCs w:val="24"/>
          <w:lang w:val="en-US"/>
        </w:rPr>
        <w:t>survival rate (Chowdhury</w:t>
      </w:r>
      <w:r w:rsidRPr="00AE7A4E">
        <w:rPr>
          <w:rFonts w:ascii="Times New Roman" w:hAnsi="Times New Roman"/>
          <w:i/>
          <w:color w:val="auto"/>
          <w:sz w:val="24"/>
          <w:szCs w:val="24"/>
          <w:lang w:val="en-US"/>
        </w:rPr>
        <w:t xml:space="preserve"> </w:t>
      </w:r>
      <w:r w:rsidRPr="004B5B6C">
        <w:rPr>
          <w:rFonts w:ascii="Times New Roman" w:hAnsi="Times New Roman"/>
          <w:color w:val="auto"/>
          <w:sz w:val="24"/>
          <w:szCs w:val="24"/>
          <w:lang w:val="en-US"/>
        </w:rPr>
        <w:t>et al</w:t>
      </w:r>
      <w:r w:rsidRPr="004B5B6C">
        <w:rPr>
          <w:rFonts w:ascii="Times New Roman" w:hAnsi="Times New Roman"/>
          <w:i/>
          <w:color w:val="auto"/>
          <w:sz w:val="24"/>
          <w:szCs w:val="24"/>
          <w:lang w:val="en-US"/>
        </w:rPr>
        <w:t>.,</w:t>
      </w:r>
      <w:r w:rsidRPr="002768A2">
        <w:rPr>
          <w:rFonts w:ascii="Times New Roman" w:hAnsi="Times New Roman"/>
          <w:color w:val="auto"/>
          <w:sz w:val="24"/>
          <w:szCs w:val="24"/>
          <w:lang w:val="en-US"/>
        </w:rPr>
        <w:t xml:space="preserve"> 2006</w:t>
      </w:r>
      <w:r w:rsidRPr="00AE7A4E">
        <w:rPr>
          <w:rFonts w:ascii="Times New Roman" w:hAnsi="Times New Roman"/>
          <w:color w:val="auto"/>
          <w:sz w:val="24"/>
          <w:szCs w:val="24"/>
          <w:lang w:val="en-US"/>
        </w:rPr>
        <w:t xml:space="preserve">). Moreover, </w:t>
      </w:r>
      <w:r w:rsidR="0018269D" w:rsidRPr="00AE7A4E">
        <w:rPr>
          <w:rFonts w:ascii="Times New Roman" w:hAnsi="Times New Roman"/>
          <w:color w:val="auto"/>
          <w:sz w:val="24"/>
          <w:szCs w:val="24"/>
          <w:lang w:val="en-US"/>
        </w:rPr>
        <w:t xml:space="preserve">tilapia </w:t>
      </w:r>
      <w:r w:rsidRPr="00AE7A4E">
        <w:rPr>
          <w:rFonts w:ascii="Times New Roman" w:hAnsi="Times New Roman"/>
          <w:color w:val="auto"/>
          <w:sz w:val="24"/>
          <w:szCs w:val="24"/>
          <w:lang w:val="en-US"/>
        </w:rPr>
        <w:t xml:space="preserve">is known </w:t>
      </w:r>
      <w:r w:rsidR="0018269D" w:rsidRPr="00AE7A4E">
        <w:rPr>
          <w:rFonts w:ascii="Times New Roman" w:hAnsi="Times New Roman"/>
          <w:color w:val="auto"/>
          <w:sz w:val="24"/>
          <w:szCs w:val="24"/>
          <w:lang w:val="en-US"/>
        </w:rPr>
        <w:t>to</w:t>
      </w:r>
      <w:r w:rsidRPr="00AE7A4E">
        <w:rPr>
          <w:rFonts w:ascii="Times New Roman" w:hAnsi="Times New Roman"/>
          <w:color w:val="auto"/>
          <w:sz w:val="24"/>
          <w:szCs w:val="24"/>
          <w:lang w:val="en-US"/>
        </w:rPr>
        <w:t xml:space="preserve"> </w:t>
      </w:r>
      <w:r w:rsidR="0018269D" w:rsidRPr="00AE7A4E">
        <w:rPr>
          <w:rFonts w:ascii="Times New Roman" w:hAnsi="Times New Roman"/>
          <w:color w:val="auto"/>
          <w:sz w:val="24"/>
          <w:szCs w:val="24"/>
          <w:lang w:val="en-US"/>
        </w:rPr>
        <w:t>show</w:t>
      </w:r>
      <w:r w:rsidRPr="00AE7A4E">
        <w:rPr>
          <w:rFonts w:ascii="Times New Roman" w:hAnsi="Times New Roman"/>
          <w:color w:val="auto"/>
          <w:sz w:val="24"/>
          <w:szCs w:val="24"/>
          <w:lang w:val="en-US"/>
        </w:rPr>
        <w:t xml:space="preserve"> a wide tolerance to water</w:t>
      </w:r>
      <w:r w:rsidR="00302E2B"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salinity gradients (Iqbal et al., 2012)</w:t>
      </w:r>
      <w:r w:rsidR="00302E2B" w:rsidRPr="00AE7A4E">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and </w:t>
      </w:r>
      <w:r w:rsidR="00302E2B" w:rsidRPr="00AE7A4E">
        <w:rPr>
          <w:rFonts w:ascii="Times New Roman" w:hAnsi="Times New Roman"/>
          <w:color w:val="auto"/>
          <w:sz w:val="24"/>
          <w:szCs w:val="24"/>
          <w:lang w:val="en-US"/>
        </w:rPr>
        <w:t xml:space="preserve">it </w:t>
      </w:r>
      <w:r w:rsidRPr="00AE7A4E">
        <w:rPr>
          <w:rFonts w:ascii="Times New Roman" w:hAnsi="Times New Roman"/>
          <w:color w:val="auto"/>
          <w:sz w:val="24"/>
          <w:szCs w:val="24"/>
          <w:lang w:val="en-US"/>
        </w:rPr>
        <w:t>can tolerate salinity up to 20 g L</w:t>
      </w:r>
      <w:r w:rsidRPr="00AE7A4E">
        <w:rPr>
          <w:rFonts w:ascii="Times New Roman" w:eastAsia="Times New Roman" w:hAnsi="Times New Roman"/>
          <w:color w:val="auto"/>
          <w:sz w:val="24"/>
          <w:szCs w:val="24"/>
          <w:vertAlign w:val="superscript"/>
          <w:lang w:val="en-US" w:eastAsia="pt-BR"/>
        </w:rPr>
        <w:t>-1</w:t>
      </w:r>
      <w:r w:rsidRPr="00AE7A4E">
        <w:rPr>
          <w:rFonts w:ascii="Times New Roman" w:hAnsi="Times New Roman"/>
          <w:color w:val="auto"/>
          <w:sz w:val="24"/>
          <w:szCs w:val="24"/>
          <w:lang w:val="en-US"/>
        </w:rPr>
        <w:t xml:space="preserve">, when adapted by a gradual </w:t>
      </w:r>
      <w:r w:rsidR="00302E2B" w:rsidRPr="00AE7A4E">
        <w:rPr>
          <w:rFonts w:ascii="Times New Roman" w:hAnsi="Times New Roman"/>
          <w:color w:val="auto"/>
          <w:sz w:val="24"/>
          <w:szCs w:val="24"/>
          <w:lang w:val="en-US"/>
        </w:rPr>
        <w:t xml:space="preserve">salinity </w:t>
      </w:r>
      <w:r w:rsidRPr="00AE7A4E">
        <w:rPr>
          <w:rFonts w:ascii="Times New Roman" w:hAnsi="Times New Roman"/>
          <w:color w:val="auto"/>
          <w:sz w:val="24"/>
          <w:szCs w:val="24"/>
          <w:lang w:val="en-US"/>
        </w:rPr>
        <w:t>increase (Sousa et al</w:t>
      </w:r>
      <w:r w:rsidRPr="00AE7A4E">
        <w:rPr>
          <w:rFonts w:ascii="Times New Roman" w:hAnsi="Times New Roman"/>
          <w:i/>
          <w:color w:val="auto"/>
          <w:sz w:val="24"/>
          <w:szCs w:val="24"/>
          <w:lang w:val="en-US"/>
        </w:rPr>
        <w:t>.,</w:t>
      </w:r>
      <w:r w:rsidRPr="004B5B6C">
        <w:rPr>
          <w:rFonts w:ascii="Times New Roman" w:hAnsi="Times New Roman"/>
          <w:color w:val="auto"/>
          <w:sz w:val="24"/>
          <w:szCs w:val="24"/>
          <w:lang w:val="en-US"/>
        </w:rPr>
        <w:t xml:space="preserve"> 2010).</w:t>
      </w:r>
      <w:r w:rsidRPr="00AE7A4E">
        <w:rPr>
          <w:rFonts w:ascii="Times New Roman" w:hAnsi="Times New Roman"/>
          <w:color w:val="auto"/>
          <w:sz w:val="24"/>
          <w:szCs w:val="24"/>
          <w:lang w:val="en-US"/>
        </w:rPr>
        <w:t xml:space="preserve"> </w:t>
      </w:r>
      <w:r w:rsidR="00302E2B" w:rsidRPr="00AE7A4E">
        <w:rPr>
          <w:rFonts w:ascii="Times New Roman" w:hAnsi="Times New Roman"/>
          <w:color w:val="auto"/>
          <w:sz w:val="24"/>
          <w:szCs w:val="24"/>
          <w:lang w:val="en-US"/>
        </w:rPr>
        <w:t>The v</w:t>
      </w:r>
      <w:r w:rsidRPr="00AE7A4E">
        <w:rPr>
          <w:rFonts w:ascii="Times New Roman" w:hAnsi="Times New Roman"/>
          <w:color w:val="auto"/>
          <w:sz w:val="24"/>
          <w:szCs w:val="24"/>
          <w:lang w:val="en-US"/>
        </w:rPr>
        <w:t>alues (1.7)</w:t>
      </w:r>
      <w:r w:rsidR="00302E2B" w:rsidRPr="00AE7A4E">
        <w:rPr>
          <w:rFonts w:ascii="Times New Roman" w:hAnsi="Times New Roman"/>
          <w:color w:val="auto"/>
          <w:sz w:val="24"/>
          <w:szCs w:val="24"/>
          <w:lang w:val="en-US"/>
        </w:rPr>
        <w:t xml:space="preserve"> we found</w:t>
      </w:r>
      <w:r w:rsidRPr="00AE7A4E">
        <w:rPr>
          <w:rFonts w:ascii="Times New Roman" w:hAnsi="Times New Roman"/>
          <w:color w:val="auto"/>
          <w:sz w:val="24"/>
          <w:szCs w:val="24"/>
          <w:lang w:val="en-US"/>
        </w:rPr>
        <w:t xml:space="preserve"> for feed conversion</w:t>
      </w:r>
      <w:r w:rsidR="0017271A" w:rsidRPr="00AE7A4E">
        <w:rPr>
          <w:rFonts w:ascii="Times New Roman" w:hAnsi="Times New Roman"/>
          <w:color w:val="auto"/>
          <w:sz w:val="24"/>
          <w:szCs w:val="24"/>
          <w:lang w:val="en-US"/>
        </w:rPr>
        <w:t xml:space="preserve"> (FC)</w:t>
      </w:r>
      <w:r w:rsidRPr="00AE7A4E">
        <w:rPr>
          <w:rFonts w:ascii="Times New Roman" w:hAnsi="Times New Roman"/>
          <w:color w:val="auto"/>
          <w:sz w:val="24"/>
          <w:szCs w:val="24"/>
          <w:lang w:val="en-US"/>
        </w:rPr>
        <w:t xml:space="preserve"> were better than those reported for other </w:t>
      </w:r>
      <w:r w:rsidR="00302E2B" w:rsidRPr="00AE7A4E">
        <w:rPr>
          <w:rFonts w:ascii="Times New Roman" w:hAnsi="Times New Roman"/>
          <w:color w:val="auto"/>
          <w:sz w:val="24"/>
          <w:szCs w:val="24"/>
          <w:lang w:val="en-US"/>
        </w:rPr>
        <w:t xml:space="preserve">tilapia </w:t>
      </w:r>
      <w:r w:rsidR="0017271A" w:rsidRPr="00AE7A4E">
        <w:rPr>
          <w:rFonts w:ascii="Times New Roman" w:hAnsi="Times New Roman"/>
          <w:color w:val="auto"/>
          <w:sz w:val="24"/>
          <w:szCs w:val="24"/>
          <w:lang w:val="en-US"/>
        </w:rPr>
        <w:t>rear</w:t>
      </w:r>
      <w:r w:rsidR="0003393C" w:rsidRPr="00AE7A4E">
        <w:rPr>
          <w:rFonts w:ascii="Times New Roman" w:hAnsi="Times New Roman"/>
          <w:color w:val="auto"/>
          <w:sz w:val="24"/>
          <w:szCs w:val="24"/>
          <w:lang w:val="en-US"/>
        </w:rPr>
        <w:t>ed</w:t>
      </w:r>
      <w:r w:rsidR="00302E2B" w:rsidRPr="00AE7A4E">
        <w:rPr>
          <w:rFonts w:ascii="Times New Roman" w:hAnsi="Times New Roman"/>
          <w:color w:val="auto"/>
          <w:sz w:val="24"/>
          <w:szCs w:val="24"/>
          <w:lang w:val="en-US"/>
        </w:rPr>
        <w:t xml:space="preserve"> in</w:t>
      </w:r>
      <w:r w:rsidRPr="00AE7A4E">
        <w:rPr>
          <w:rFonts w:ascii="Times New Roman" w:hAnsi="Times New Roman"/>
          <w:color w:val="auto"/>
          <w:sz w:val="24"/>
          <w:szCs w:val="24"/>
          <w:lang w:val="en-US"/>
        </w:rPr>
        <w:t xml:space="preserve"> RASs. Al-</w:t>
      </w:r>
      <w:r w:rsidRPr="00AE7A4E">
        <w:rPr>
          <w:rFonts w:ascii="Times New Roman" w:hAnsi="Times New Roman"/>
          <w:caps/>
          <w:color w:val="auto"/>
          <w:sz w:val="24"/>
          <w:szCs w:val="24"/>
          <w:lang w:val="en-US"/>
        </w:rPr>
        <w:t>H</w:t>
      </w:r>
      <w:r w:rsidRPr="004B5B6C">
        <w:rPr>
          <w:rFonts w:ascii="Times New Roman" w:hAnsi="Times New Roman"/>
          <w:color w:val="auto"/>
          <w:sz w:val="24"/>
          <w:szCs w:val="24"/>
          <w:lang w:val="en-US"/>
        </w:rPr>
        <w:t>afedh et al.</w:t>
      </w:r>
      <w:r w:rsidRPr="002768A2">
        <w:rPr>
          <w:rFonts w:ascii="Times New Roman" w:hAnsi="Times New Roman"/>
          <w:color w:val="auto"/>
          <w:sz w:val="24"/>
          <w:szCs w:val="24"/>
          <w:lang w:val="en-US"/>
        </w:rPr>
        <w:t xml:space="preserve"> (2003)</w:t>
      </w:r>
      <w:r w:rsidRPr="00AE7A4E">
        <w:rPr>
          <w:rFonts w:ascii="Times New Roman" w:hAnsi="Times New Roman"/>
          <w:color w:val="auto"/>
          <w:sz w:val="24"/>
          <w:szCs w:val="24"/>
          <w:lang w:val="en-US"/>
        </w:rPr>
        <w:t xml:space="preserve"> evaluated different biofilters</w:t>
      </w:r>
      <w:r w:rsidR="0017271A" w:rsidRPr="00AE7A4E">
        <w:rPr>
          <w:rFonts w:ascii="Times New Roman" w:hAnsi="Times New Roman"/>
          <w:color w:val="auto"/>
          <w:sz w:val="24"/>
          <w:szCs w:val="24"/>
          <w:lang w:val="en-US"/>
        </w:rPr>
        <w:t>, and they</w:t>
      </w:r>
      <w:r w:rsidRPr="00AE7A4E">
        <w:rPr>
          <w:rFonts w:ascii="Times New Roman" w:hAnsi="Times New Roman"/>
          <w:color w:val="auto"/>
          <w:sz w:val="24"/>
          <w:szCs w:val="24"/>
          <w:lang w:val="en-US"/>
        </w:rPr>
        <w:t xml:space="preserve"> found FC = 1.90, using fish of 100.0 g. Shnel et al. (2002) found FC</w:t>
      </w:r>
      <w:r w:rsidRPr="002C53AB">
        <w:rPr>
          <w:rFonts w:ascii="Times New Roman" w:hAnsi="Times New Roman"/>
          <w:color w:val="auto"/>
          <w:sz w:val="24"/>
          <w:szCs w:val="24"/>
          <w:lang w:val="en-US"/>
        </w:rPr>
        <w:t xml:space="preserve"> = 2.03 for a system with zero water exchange, using fish of 28.4 g. The difference between these studies and ours may be associated with the lower initial weight of the animals used (approximately 13 g).</w:t>
      </w:r>
    </w:p>
    <w:p w14:paraId="50F70F8A" w14:textId="77777777" w:rsidR="00843E73" w:rsidRPr="002C53AB" w:rsidRDefault="00EF5C2E">
      <w:pPr>
        <w:spacing w:after="0" w:line="480" w:lineRule="auto"/>
        <w:jc w:val="center"/>
        <w:rPr>
          <w:rFonts w:ascii="Times New Roman" w:hAnsi="Times New Roman"/>
          <w:b/>
          <w:color w:val="auto"/>
          <w:sz w:val="24"/>
          <w:szCs w:val="24"/>
        </w:rPr>
      </w:pPr>
      <w:r w:rsidRPr="002C53AB">
        <w:rPr>
          <w:rFonts w:ascii="Times New Roman" w:hAnsi="Times New Roman"/>
          <w:b/>
          <w:color w:val="auto"/>
          <w:sz w:val="24"/>
          <w:szCs w:val="24"/>
        </w:rPr>
        <w:t>Conclusions</w:t>
      </w:r>
    </w:p>
    <w:p w14:paraId="311C137A" w14:textId="58F5D202" w:rsidR="00843E73" w:rsidRPr="002C53AB" w:rsidRDefault="00862A34">
      <w:pPr>
        <w:pStyle w:val="PargrafodaLista"/>
        <w:numPr>
          <w:ilvl w:val="0"/>
          <w:numId w:val="1"/>
        </w:numPr>
        <w:spacing w:after="0" w:line="480" w:lineRule="auto"/>
        <w:jc w:val="both"/>
        <w:rPr>
          <w:rFonts w:ascii="Times New Roman" w:hAnsi="Times New Roman"/>
          <w:color w:val="auto"/>
          <w:sz w:val="24"/>
          <w:szCs w:val="24"/>
          <w:lang w:val="en-US"/>
        </w:rPr>
      </w:pPr>
      <w:r w:rsidRPr="002C53AB">
        <w:rPr>
          <w:rFonts w:ascii="Times New Roman" w:hAnsi="Times New Roman"/>
          <w:color w:val="auto"/>
          <w:sz w:val="24"/>
          <w:szCs w:val="24"/>
          <w:lang w:val="en-US"/>
        </w:rPr>
        <w:t xml:space="preserve">The use of </w:t>
      </w:r>
      <w:r w:rsidR="00EB562E">
        <w:rPr>
          <w:rFonts w:ascii="Times New Roman" w:hAnsi="Times New Roman"/>
          <w:color w:val="auto"/>
          <w:sz w:val="24"/>
          <w:szCs w:val="24"/>
          <w:lang w:val="en-US"/>
        </w:rPr>
        <w:t>l</w:t>
      </w:r>
      <w:r w:rsidR="00EF5C2E" w:rsidRPr="002C53AB">
        <w:rPr>
          <w:rFonts w:ascii="Times New Roman" w:hAnsi="Times New Roman"/>
          <w:color w:val="auto"/>
          <w:sz w:val="24"/>
          <w:szCs w:val="24"/>
          <w:lang w:val="en-US"/>
        </w:rPr>
        <w:t xml:space="preserve">ow salinity and </w:t>
      </w:r>
      <w:r w:rsidR="00EB562E">
        <w:rPr>
          <w:rFonts w:ascii="Times New Roman" w:hAnsi="Times New Roman"/>
          <w:color w:val="auto"/>
          <w:sz w:val="24"/>
          <w:szCs w:val="24"/>
          <w:lang w:val="en-US"/>
        </w:rPr>
        <w:t>ultraviolet (</w:t>
      </w:r>
      <w:r w:rsidR="00EF5C2E" w:rsidRPr="002C53AB">
        <w:rPr>
          <w:rFonts w:ascii="Times New Roman" w:hAnsi="Times New Roman"/>
          <w:color w:val="auto"/>
          <w:sz w:val="24"/>
          <w:szCs w:val="24"/>
          <w:lang w:val="en-US"/>
        </w:rPr>
        <w:t>UV</w:t>
      </w:r>
      <w:r w:rsidR="00EB562E">
        <w:rPr>
          <w:rFonts w:ascii="Times New Roman" w:hAnsi="Times New Roman"/>
          <w:color w:val="auto"/>
          <w:sz w:val="24"/>
          <w:szCs w:val="24"/>
          <w:lang w:val="en-US"/>
        </w:rPr>
        <w:t>)</w:t>
      </w:r>
      <w:r w:rsidR="00EF5C2E" w:rsidRPr="002C53AB">
        <w:rPr>
          <w:rFonts w:ascii="Times New Roman" w:hAnsi="Times New Roman"/>
          <w:color w:val="auto"/>
          <w:sz w:val="24"/>
          <w:szCs w:val="24"/>
          <w:lang w:val="en-US"/>
        </w:rPr>
        <w:t xml:space="preserve"> radiation do not affect the nitrification process.</w:t>
      </w:r>
    </w:p>
    <w:p w14:paraId="1D23E9D7" w14:textId="3F082AA9" w:rsidR="00843E73" w:rsidRPr="002C53AB" w:rsidRDefault="00862A34">
      <w:pPr>
        <w:pStyle w:val="PargrafodaLista"/>
        <w:numPr>
          <w:ilvl w:val="0"/>
          <w:numId w:val="1"/>
        </w:numPr>
        <w:spacing w:after="0" w:line="480" w:lineRule="auto"/>
        <w:jc w:val="both"/>
        <w:rPr>
          <w:rFonts w:ascii="Times New Roman" w:hAnsi="Times New Roman"/>
          <w:color w:val="auto"/>
          <w:sz w:val="24"/>
          <w:szCs w:val="24"/>
          <w:lang w:val="en-US"/>
        </w:rPr>
      </w:pPr>
      <w:r w:rsidRPr="002C53AB">
        <w:rPr>
          <w:rFonts w:ascii="Times New Roman" w:hAnsi="Times New Roman"/>
          <w:color w:val="auto"/>
          <w:sz w:val="24"/>
          <w:szCs w:val="24"/>
          <w:lang w:val="en-US"/>
        </w:rPr>
        <w:t xml:space="preserve">The use of </w:t>
      </w:r>
      <w:r w:rsidR="00EF5C2E" w:rsidRPr="002C53AB">
        <w:rPr>
          <w:rFonts w:ascii="Times New Roman" w:hAnsi="Times New Roman"/>
          <w:color w:val="auto"/>
          <w:sz w:val="24"/>
          <w:szCs w:val="24"/>
          <w:lang w:val="en-US"/>
        </w:rPr>
        <w:t>UV</w:t>
      </w:r>
      <w:r w:rsidRPr="002C53AB">
        <w:rPr>
          <w:rFonts w:ascii="Times New Roman" w:hAnsi="Times New Roman"/>
          <w:color w:val="auto"/>
          <w:sz w:val="24"/>
          <w:szCs w:val="24"/>
          <w:lang w:val="en-US"/>
        </w:rPr>
        <w:t xml:space="preserve"> </w:t>
      </w:r>
      <w:r w:rsidR="00EF5C2E" w:rsidRPr="002C53AB">
        <w:rPr>
          <w:rFonts w:ascii="Times New Roman" w:hAnsi="Times New Roman"/>
          <w:color w:val="auto"/>
          <w:sz w:val="24"/>
          <w:szCs w:val="24"/>
          <w:lang w:val="en-US"/>
        </w:rPr>
        <w:t>is eff</w:t>
      </w:r>
      <w:r w:rsidRPr="002C53AB">
        <w:rPr>
          <w:rFonts w:ascii="Times New Roman" w:hAnsi="Times New Roman"/>
          <w:color w:val="auto"/>
          <w:sz w:val="24"/>
          <w:szCs w:val="24"/>
          <w:lang w:val="en-US"/>
        </w:rPr>
        <w:t>i</w:t>
      </w:r>
      <w:r w:rsidR="00EF5C2E" w:rsidRPr="002C53AB">
        <w:rPr>
          <w:rFonts w:ascii="Times New Roman" w:hAnsi="Times New Roman"/>
          <w:color w:val="auto"/>
          <w:sz w:val="24"/>
          <w:szCs w:val="24"/>
          <w:lang w:val="en-US"/>
        </w:rPr>
        <w:t>cie</w:t>
      </w:r>
      <w:r w:rsidRPr="002C53AB">
        <w:rPr>
          <w:rFonts w:ascii="Times New Roman" w:hAnsi="Times New Roman"/>
          <w:color w:val="auto"/>
          <w:sz w:val="24"/>
          <w:szCs w:val="24"/>
          <w:lang w:val="en-US"/>
        </w:rPr>
        <w:t>nt</w:t>
      </w:r>
      <w:r w:rsidR="00EF5C2E" w:rsidRPr="002C53AB">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to</w:t>
      </w:r>
      <w:r w:rsidR="00EF5C2E" w:rsidRPr="002C53AB">
        <w:rPr>
          <w:rFonts w:ascii="Times New Roman" w:hAnsi="Times New Roman"/>
          <w:color w:val="auto"/>
          <w:sz w:val="24"/>
          <w:szCs w:val="24"/>
          <w:lang w:val="en-US"/>
        </w:rPr>
        <w:t xml:space="preserve"> decreas</w:t>
      </w:r>
      <w:r w:rsidRPr="002C53AB">
        <w:rPr>
          <w:rFonts w:ascii="Times New Roman" w:hAnsi="Times New Roman"/>
          <w:color w:val="auto"/>
          <w:sz w:val="24"/>
          <w:szCs w:val="24"/>
          <w:lang w:val="en-US"/>
        </w:rPr>
        <w:t>e</w:t>
      </w:r>
      <w:r w:rsidR="00EF5C2E" w:rsidRPr="002C53AB">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 xml:space="preserve">the </w:t>
      </w:r>
      <w:r w:rsidR="00EF5C2E" w:rsidRPr="002C53AB">
        <w:rPr>
          <w:rFonts w:ascii="Times New Roman" w:hAnsi="Times New Roman"/>
          <w:color w:val="auto"/>
          <w:sz w:val="24"/>
          <w:szCs w:val="24"/>
          <w:lang w:val="en-US"/>
        </w:rPr>
        <w:t>bacterial load in recirculating aquaculture system</w:t>
      </w:r>
      <w:r w:rsidRPr="002C53AB">
        <w:rPr>
          <w:rFonts w:ascii="Times New Roman" w:hAnsi="Times New Roman"/>
          <w:color w:val="auto"/>
          <w:sz w:val="24"/>
          <w:szCs w:val="24"/>
          <w:lang w:val="en-US"/>
        </w:rPr>
        <w:t>s</w:t>
      </w:r>
      <w:r w:rsidR="00EF5C2E" w:rsidRPr="002C53AB">
        <w:rPr>
          <w:rFonts w:ascii="Times New Roman" w:hAnsi="Times New Roman"/>
          <w:color w:val="auto"/>
          <w:sz w:val="24"/>
          <w:szCs w:val="24"/>
          <w:lang w:val="en-US"/>
        </w:rPr>
        <w:t>.</w:t>
      </w:r>
      <w:r w:rsidR="00EF5C2E" w:rsidRPr="002C53AB">
        <w:rPr>
          <w:rFonts w:ascii="Times New Roman" w:hAnsi="Times New Roman"/>
          <w:b/>
          <w:color w:val="auto"/>
          <w:sz w:val="24"/>
          <w:szCs w:val="24"/>
          <w:lang w:val="en-US"/>
        </w:rPr>
        <w:t xml:space="preserve"> </w:t>
      </w:r>
    </w:p>
    <w:p w14:paraId="05CEB1A1" w14:textId="375960FF" w:rsidR="00843E73" w:rsidRPr="002C53AB" w:rsidRDefault="00EF5C2E">
      <w:pPr>
        <w:pStyle w:val="PargrafodaLista"/>
        <w:numPr>
          <w:ilvl w:val="0"/>
          <w:numId w:val="1"/>
        </w:numPr>
        <w:spacing w:after="0" w:line="480" w:lineRule="auto"/>
        <w:jc w:val="both"/>
        <w:rPr>
          <w:rFonts w:ascii="Times New Roman" w:hAnsi="Times New Roman"/>
          <w:color w:val="auto"/>
          <w:sz w:val="24"/>
          <w:szCs w:val="24"/>
          <w:lang w:val="en-US"/>
        </w:rPr>
      </w:pPr>
      <w:r w:rsidRPr="002C53AB">
        <w:rPr>
          <w:rFonts w:ascii="Times New Roman" w:hAnsi="Times New Roman"/>
          <w:color w:val="auto"/>
          <w:sz w:val="24"/>
          <w:szCs w:val="24"/>
          <w:lang w:val="en-US"/>
        </w:rPr>
        <w:lastRenderedPageBreak/>
        <w:t xml:space="preserve">Zootechnical performance </w:t>
      </w:r>
      <w:r w:rsidR="00862A34" w:rsidRPr="002C53AB">
        <w:rPr>
          <w:rFonts w:ascii="Times New Roman" w:hAnsi="Times New Roman"/>
          <w:color w:val="auto"/>
          <w:sz w:val="24"/>
          <w:szCs w:val="24"/>
          <w:lang w:val="en-US"/>
        </w:rPr>
        <w:t>is</w:t>
      </w:r>
      <w:r w:rsidRPr="002C53AB">
        <w:rPr>
          <w:rFonts w:ascii="Times New Roman" w:hAnsi="Times New Roman"/>
          <w:color w:val="auto"/>
          <w:sz w:val="24"/>
          <w:szCs w:val="24"/>
          <w:lang w:val="en-US"/>
        </w:rPr>
        <w:t xml:space="preserve"> not affected by the practice of </w:t>
      </w:r>
      <w:r w:rsidR="00862A34"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t>combined use of UV radiation and low salinity.</w:t>
      </w:r>
    </w:p>
    <w:p w14:paraId="25397CA6" w14:textId="69868B9D" w:rsidR="00843E73" w:rsidRPr="002C53AB" w:rsidRDefault="00EF5C2E">
      <w:pPr>
        <w:spacing w:after="0" w:line="480" w:lineRule="auto"/>
        <w:jc w:val="center"/>
        <w:rPr>
          <w:rFonts w:ascii="Times New Roman" w:hAnsi="Times New Roman"/>
          <w:b/>
          <w:color w:val="auto"/>
          <w:sz w:val="24"/>
          <w:szCs w:val="24"/>
        </w:rPr>
      </w:pPr>
      <w:r w:rsidRPr="002C53AB">
        <w:rPr>
          <w:rFonts w:ascii="Times New Roman" w:hAnsi="Times New Roman"/>
          <w:b/>
          <w:color w:val="auto"/>
          <w:sz w:val="24"/>
          <w:szCs w:val="24"/>
        </w:rPr>
        <w:t>Acknowledgments</w:t>
      </w:r>
    </w:p>
    <w:p w14:paraId="296F9FEF" w14:textId="43F84E40" w:rsidR="00843E73" w:rsidRPr="002C53AB" w:rsidRDefault="00A40DEB">
      <w:pPr>
        <w:spacing w:after="0" w:line="480" w:lineRule="auto"/>
        <w:ind w:firstLine="709"/>
        <w:jc w:val="both"/>
        <w:rPr>
          <w:rFonts w:ascii="Times New Roman" w:hAnsi="Times New Roman"/>
          <w:color w:val="auto"/>
          <w:sz w:val="24"/>
          <w:szCs w:val="24"/>
          <w:lang w:val="en-US"/>
        </w:rPr>
      </w:pPr>
      <w:r w:rsidRPr="002C53AB">
        <w:rPr>
          <w:rFonts w:ascii="Times New Roman" w:hAnsi="Times New Roman"/>
          <w:color w:val="auto"/>
          <w:sz w:val="24"/>
          <w:szCs w:val="24"/>
        </w:rPr>
        <w:t xml:space="preserve">To </w:t>
      </w:r>
      <w:r w:rsidR="00EF5C2E" w:rsidRPr="002C53AB">
        <w:rPr>
          <w:rFonts w:ascii="Times New Roman" w:hAnsi="Times New Roman"/>
          <w:color w:val="auto"/>
          <w:sz w:val="24"/>
          <w:szCs w:val="24"/>
        </w:rPr>
        <w:t>Coordenação de Aperfeiçoamento de Pessoal de Nível Superior (C</w:t>
      </w:r>
      <w:r w:rsidR="00EB562E">
        <w:rPr>
          <w:rFonts w:ascii="Times New Roman" w:hAnsi="Times New Roman"/>
          <w:color w:val="auto"/>
          <w:sz w:val="24"/>
          <w:szCs w:val="24"/>
        </w:rPr>
        <w:t>apes</w:t>
      </w:r>
      <w:r w:rsidR="00EF5C2E" w:rsidRPr="002C53AB">
        <w:rPr>
          <w:rFonts w:ascii="Times New Roman" w:hAnsi="Times New Roman"/>
          <w:color w:val="auto"/>
          <w:sz w:val="24"/>
          <w:szCs w:val="24"/>
        </w:rPr>
        <w:t>), Conselho Nacional de Desenvolvimento Científico e Tecnológico (CNPq)</w:t>
      </w:r>
      <w:r w:rsidRPr="002C53AB">
        <w:rPr>
          <w:rFonts w:ascii="Times New Roman" w:hAnsi="Times New Roman"/>
          <w:color w:val="auto"/>
          <w:sz w:val="24"/>
          <w:szCs w:val="24"/>
        </w:rPr>
        <w:t>,</w:t>
      </w:r>
      <w:r w:rsidR="00EF5C2E" w:rsidRPr="002C53AB">
        <w:rPr>
          <w:rFonts w:ascii="Times New Roman" w:hAnsi="Times New Roman"/>
          <w:color w:val="auto"/>
          <w:sz w:val="24"/>
          <w:szCs w:val="24"/>
        </w:rPr>
        <w:t xml:space="preserve"> and Fundação de Amparo à Pesquisa do Estado de Minas Gerais (F</w:t>
      </w:r>
      <w:r w:rsidR="002E4CF4" w:rsidRPr="002C53AB">
        <w:rPr>
          <w:rFonts w:ascii="Times New Roman" w:hAnsi="Times New Roman"/>
          <w:color w:val="auto"/>
          <w:sz w:val="24"/>
          <w:szCs w:val="24"/>
        </w:rPr>
        <w:t>apemig</w:t>
      </w:r>
      <w:r w:rsidR="00EF5C2E" w:rsidRPr="002C53AB">
        <w:rPr>
          <w:rFonts w:ascii="Times New Roman" w:hAnsi="Times New Roman"/>
          <w:color w:val="auto"/>
          <w:sz w:val="24"/>
          <w:szCs w:val="24"/>
        </w:rPr>
        <w:t>)</w:t>
      </w:r>
      <w:r w:rsidR="002E4CF4" w:rsidRPr="002C53AB">
        <w:rPr>
          <w:rFonts w:ascii="Times New Roman" w:hAnsi="Times New Roman"/>
          <w:color w:val="auto"/>
          <w:sz w:val="24"/>
          <w:szCs w:val="24"/>
        </w:rPr>
        <w:t>,</w:t>
      </w:r>
      <w:r w:rsidR="00EF5C2E" w:rsidRPr="002C53AB">
        <w:rPr>
          <w:rFonts w:ascii="Times New Roman" w:hAnsi="Times New Roman"/>
          <w:color w:val="auto"/>
          <w:sz w:val="24"/>
          <w:szCs w:val="24"/>
        </w:rPr>
        <w:t xml:space="preserve"> for financial support. </w:t>
      </w:r>
      <w:r w:rsidR="00EF5C2E" w:rsidRPr="002C53AB">
        <w:rPr>
          <w:rFonts w:ascii="Times New Roman" w:hAnsi="Times New Roman"/>
          <w:color w:val="auto"/>
          <w:sz w:val="24"/>
          <w:szCs w:val="24"/>
          <w:lang w:val="en-US"/>
        </w:rPr>
        <w:t>R.K. Luz is research fellow</w:t>
      </w:r>
      <w:r w:rsidR="00EB562E">
        <w:rPr>
          <w:rFonts w:ascii="Times New Roman" w:hAnsi="Times New Roman"/>
          <w:color w:val="auto"/>
          <w:sz w:val="24"/>
          <w:szCs w:val="24"/>
          <w:lang w:val="en-US"/>
        </w:rPr>
        <w:t>ship</w:t>
      </w:r>
      <w:r w:rsidR="00EF5C2E" w:rsidRPr="002C53AB">
        <w:rPr>
          <w:rFonts w:ascii="Times New Roman" w:hAnsi="Times New Roman"/>
          <w:color w:val="auto"/>
          <w:sz w:val="24"/>
          <w:szCs w:val="24"/>
          <w:lang w:val="en-US"/>
        </w:rPr>
        <w:t xml:space="preserve"> of CNPq (Process</w:t>
      </w:r>
      <w:r w:rsidR="002E4CF4" w:rsidRPr="002C53AB">
        <w:rPr>
          <w:rFonts w:ascii="Times New Roman" w:hAnsi="Times New Roman"/>
          <w:color w:val="auto"/>
          <w:sz w:val="24"/>
          <w:szCs w:val="24"/>
          <w:lang w:val="en-US"/>
        </w:rPr>
        <w:t xml:space="preserve"> n</w:t>
      </w:r>
      <w:r w:rsidR="00EB562E">
        <w:rPr>
          <w:rFonts w:ascii="Times New Roman" w:hAnsi="Times New Roman"/>
          <w:color w:val="auto"/>
          <w:sz w:val="24"/>
          <w:szCs w:val="24"/>
          <w:lang w:val="en-US"/>
        </w:rPr>
        <w:t>o</w:t>
      </w:r>
      <w:r w:rsidR="002E4CF4" w:rsidRPr="002C53AB">
        <w:rPr>
          <w:rFonts w:ascii="Times New Roman" w:hAnsi="Times New Roman"/>
          <w:color w:val="auto"/>
          <w:sz w:val="24"/>
          <w:szCs w:val="24"/>
          <w:lang w:val="en-US"/>
        </w:rPr>
        <w:t>.</w:t>
      </w:r>
      <w:r w:rsidR="00EF5C2E" w:rsidRPr="002C53AB">
        <w:rPr>
          <w:rFonts w:ascii="Times New Roman" w:hAnsi="Times New Roman"/>
          <w:color w:val="auto"/>
          <w:sz w:val="24"/>
          <w:szCs w:val="24"/>
          <w:lang w:val="en-US"/>
        </w:rPr>
        <w:t xml:space="preserve"> 308547/2018-7).</w:t>
      </w:r>
    </w:p>
    <w:p w14:paraId="7FB1CB78" w14:textId="77777777" w:rsidR="00317F5E" w:rsidRPr="002C53AB" w:rsidRDefault="00317F5E" w:rsidP="00317F5E">
      <w:pPr>
        <w:spacing w:after="0" w:line="480" w:lineRule="auto"/>
        <w:rPr>
          <w:rFonts w:ascii="Times New Roman" w:hAnsi="Times New Roman"/>
          <w:b/>
          <w:color w:val="auto"/>
          <w:sz w:val="24"/>
          <w:szCs w:val="24"/>
          <w:lang w:val="en-US"/>
        </w:rPr>
        <w:sectPr w:rsidR="00317F5E" w:rsidRPr="002C53AB" w:rsidSect="006C01C7">
          <w:pgSz w:w="11906" w:h="16838" w:code="9"/>
          <w:pgMar w:top="1418" w:right="1418" w:bottom="1418" w:left="1418" w:header="720" w:footer="720" w:gutter="0"/>
          <w:lnNumType w:countBy="1" w:distance="567" w:restart="continuous"/>
          <w:cols w:space="720"/>
          <w:formProt w:val="0"/>
          <w:docGrid w:linePitch="360"/>
        </w:sectPr>
      </w:pPr>
    </w:p>
    <w:p w14:paraId="42347CB0" w14:textId="77777777" w:rsidR="00843E73" w:rsidRPr="002C53AB" w:rsidRDefault="00EF5C2E">
      <w:pPr>
        <w:spacing w:after="0" w:line="480" w:lineRule="auto"/>
        <w:jc w:val="center"/>
        <w:rPr>
          <w:rFonts w:ascii="Times New Roman" w:hAnsi="Times New Roman"/>
          <w:b/>
          <w:color w:val="auto"/>
          <w:sz w:val="24"/>
          <w:szCs w:val="24"/>
          <w:lang w:val="en-US"/>
        </w:rPr>
      </w:pPr>
      <w:r w:rsidRPr="002C53AB">
        <w:rPr>
          <w:rFonts w:ascii="Times New Roman" w:hAnsi="Times New Roman"/>
          <w:b/>
          <w:color w:val="auto"/>
          <w:sz w:val="24"/>
          <w:szCs w:val="24"/>
          <w:lang w:val="en-US"/>
        </w:rPr>
        <w:lastRenderedPageBreak/>
        <w:t>References</w:t>
      </w:r>
    </w:p>
    <w:p w14:paraId="78BBDF9B" w14:textId="08FD8E87"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AL-HAFEDH, Y.S.; ALAM, A.; ALAM, M.A. Performance of plastic biofilter media with different configuration in a water recirculation system for the culture of Nile tilapia (</w:t>
      </w:r>
      <w:r w:rsidRPr="00AE7A4E">
        <w:rPr>
          <w:rFonts w:ascii="Times New Roman" w:hAnsi="Times New Roman"/>
          <w:i/>
          <w:color w:val="auto"/>
          <w:sz w:val="24"/>
          <w:szCs w:val="24"/>
          <w:lang w:val="en-US"/>
        </w:rPr>
        <w:t>Oreochromis niloticus</w:t>
      </w:r>
      <w:r w:rsidRPr="00AE7A4E">
        <w:rPr>
          <w:rFonts w:ascii="Times New Roman" w:hAnsi="Times New Roman"/>
          <w:color w:val="auto"/>
          <w:sz w:val="24"/>
          <w:szCs w:val="24"/>
          <w:lang w:val="en-US"/>
        </w:rPr>
        <w:t xml:space="preserve">). </w:t>
      </w:r>
      <w:r w:rsidRPr="004B5B6C">
        <w:rPr>
          <w:rFonts w:ascii="Times New Roman" w:hAnsi="Times New Roman"/>
          <w:b/>
          <w:color w:val="auto"/>
          <w:sz w:val="24"/>
          <w:szCs w:val="24"/>
          <w:lang w:val="en-US"/>
        </w:rPr>
        <w:t>Aquacultural</w:t>
      </w:r>
      <w:r w:rsidRPr="002768A2">
        <w:rPr>
          <w:rFonts w:ascii="Times New Roman" w:hAnsi="Times New Roman"/>
          <w:b/>
          <w:color w:val="auto"/>
          <w:sz w:val="24"/>
          <w:szCs w:val="24"/>
          <w:lang w:val="en-US"/>
        </w:rPr>
        <w:t xml:space="preserve"> Engineering</w:t>
      </w:r>
      <w:r w:rsidRPr="002768A2">
        <w:rPr>
          <w:rFonts w:ascii="Times New Roman" w:hAnsi="Times New Roman"/>
          <w:color w:val="auto"/>
          <w:sz w:val="24"/>
          <w:szCs w:val="24"/>
          <w:lang w:val="en-US"/>
        </w:rPr>
        <w:t>, v.29, p.139-154, 2003.</w:t>
      </w:r>
      <w:r w:rsidRPr="002768A2">
        <w:rPr>
          <w:rFonts w:ascii="Times New Roman" w:hAnsi="Times New Roman"/>
          <w:sz w:val="24"/>
          <w:szCs w:val="24"/>
          <w:lang w:val="en-US"/>
        </w:rPr>
        <w:t xml:space="preserve"> DOI: </w:t>
      </w:r>
      <w:hyperlink r:id="rId15" w:tgtFrame="_blank" w:tooltip="Persistent link using digital object identifier" w:history="1">
        <w:r w:rsidRPr="00AE7A4E">
          <w:rPr>
            <w:rStyle w:val="Hyperlink"/>
            <w:rFonts w:ascii="Times New Roman" w:hAnsi="Times New Roman"/>
            <w:color w:val="0C7DBB"/>
            <w:sz w:val="24"/>
            <w:szCs w:val="24"/>
            <w:u w:val="none"/>
            <w:lang w:val="en-US"/>
          </w:rPr>
          <w:t>https://doi.org/10.1016/S0144-8609(03)00065-7</w:t>
        </w:r>
      </w:hyperlink>
      <w:r w:rsidRPr="00AE7A4E">
        <w:rPr>
          <w:rFonts w:ascii="Times New Roman" w:hAnsi="Times New Roman"/>
          <w:sz w:val="24"/>
          <w:szCs w:val="24"/>
          <w:lang w:val="en-US"/>
        </w:rPr>
        <w:t>.</w:t>
      </w:r>
    </w:p>
    <w:p w14:paraId="5A7E41A1" w14:textId="77777777"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ATTRAMADAL, K.J.K.; ØIE, G.; STØRSETH, T.R.; ALVER, M.O.; VADSTEINS, O.; OLSEN, Y. The effects of moderate ozonation or high intensity UV-irradiation on the microbial environment in RAS for marine larvae. </w:t>
      </w:r>
      <w:r w:rsidRPr="00AE7A4E">
        <w:rPr>
          <w:rFonts w:ascii="Times New Roman" w:hAnsi="Times New Roman"/>
          <w:b/>
          <w:color w:val="auto"/>
          <w:sz w:val="24"/>
          <w:szCs w:val="24"/>
          <w:lang w:val="en-US"/>
        </w:rPr>
        <w:t>Aquaculture</w:t>
      </w:r>
      <w:r w:rsidRPr="00AE7A4E">
        <w:rPr>
          <w:rFonts w:ascii="Times New Roman" w:hAnsi="Times New Roman"/>
          <w:color w:val="auto"/>
          <w:sz w:val="24"/>
          <w:szCs w:val="24"/>
          <w:lang w:val="en-US"/>
        </w:rPr>
        <w:t>, v.330-333, p.121-129, 2012. DOI: https://doi.org/</w:t>
      </w:r>
      <w:hyperlink r:id="rId16" w:tgtFrame="_blank" w:history="1">
        <w:r w:rsidRPr="00B209B2">
          <w:rPr>
            <w:rStyle w:val="Hyperlink"/>
            <w:rFonts w:ascii="Times New Roman" w:hAnsi="Times New Roman"/>
            <w:color w:val="262626"/>
            <w:sz w:val="24"/>
            <w:szCs w:val="24"/>
            <w:u w:val="none"/>
            <w:shd w:val="clear" w:color="auto" w:fill="FFFFFF"/>
            <w:lang w:val="en-US"/>
          </w:rPr>
          <w:t>10.1016/j.aquaculture.2011.11.042</w:t>
        </w:r>
      </w:hyperlink>
      <w:r w:rsidRPr="00B209B2">
        <w:rPr>
          <w:rFonts w:ascii="Times New Roman" w:hAnsi="Times New Roman"/>
          <w:sz w:val="24"/>
          <w:szCs w:val="24"/>
          <w:lang w:val="en-US"/>
        </w:rPr>
        <w:t>.</w:t>
      </w:r>
    </w:p>
    <w:p w14:paraId="38A8B54D" w14:textId="77777777"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ATWOOD, H.L.; FONTENOT, Q.C.; TOMASSO, J.R.; ISELY, J.J. Toxicity of nitrite to Nile tilapia: </w:t>
      </w:r>
      <w:r w:rsidRPr="004B5B6C">
        <w:rPr>
          <w:rFonts w:ascii="Times New Roman" w:hAnsi="Times New Roman"/>
          <w:color w:val="auto"/>
          <w:sz w:val="24"/>
          <w:szCs w:val="24"/>
          <w:lang w:val="en-US"/>
        </w:rPr>
        <w:t>effect of fish size and envir</w:t>
      </w:r>
      <w:r w:rsidRPr="00B209B2">
        <w:rPr>
          <w:rFonts w:ascii="Times New Roman" w:hAnsi="Times New Roman"/>
          <w:color w:val="auto"/>
          <w:sz w:val="24"/>
          <w:szCs w:val="24"/>
          <w:lang w:val="en-US"/>
        </w:rPr>
        <w:t xml:space="preserve">onmental chloride. </w:t>
      </w:r>
      <w:r w:rsidRPr="002768A2">
        <w:rPr>
          <w:rFonts w:ascii="Times New Roman" w:hAnsi="Times New Roman"/>
          <w:b/>
          <w:color w:val="auto"/>
          <w:sz w:val="24"/>
          <w:szCs w:val="24"/>
          <w:lang w:val="en-US"/>
        </w:rPr>
        <w:t>North American Journal of Aquaculture</w:t>
      </w:r>
      <w:r w:rsidRPr="002768A2">
        <w:rPr>
          <w:rFonts w:ascii="Times New Roman" w:hAnsi="Times New Roman"/>
          <w:color w:val="auto"/>
          <w:sz w:val="24"/>
          <w:szCs w:val="24"/>
          <w:lang w:val="en-US"/>
        </w:rPr>
        <w:t xml:space="preserve">, v.63, p.49-51, 2001. DOI: </w:t>
      </w:r>
      <w:hyperlink r:id="rId17" w:history="1">
        <w:r w:rsidRPr="00AE7A4E">
          <w:rPr>
            <w:rStyle w:val="Hyperlink"/>
            <w:rFonts w:ascii="Times New Roman" w:hAnsi="Times New Roman"/>
            <w:bCs/>
            <w:color w:val="005274"/>
            <w:sz w:val="24"/>
            <w:szCs w:val="24"/>
            <w:u w:val="none"/>
            <w:shd w:val="clear" w:color="auto" w:fill="FFFFFF"/>
            <w:lang w:val="en-US"/>
          </w:rPr>
          <w:t>https://doi.org/10.1577/1548-8454(2001)063&lt;0049:TONTNT&gt;2.0.CO;2</w:t>
        </w:r>
      </w:hyperlink>
      <w:r w:rsidRPr="00AE7A4E">
        <w:rPr>
          <w:rFonts w:ascii="Times New Roman" w:hAnsi="Times New Roman"/>
          <w:sz w:val="24"/>
          <w:szCs w:val="24"/>
          <w:lang w:val="en-US"/>
        </w:rPr>
        <w:t>.</w:t>
      </w:r>
    </w:p>
    <w:p w14:paraId="3B400F75" w14:textId="025188FB"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BENDSCHNEIDER, K.; ROBINSON, R.J. </w:t>
      </w:r>
      <w:r w:rsidRPr="00FB04A0">
        <w:rPr>
          <w:rFonts w:ascii="Times New Roman" w:hAnsi="Times New Roman"/>
          <w:b/>
          <w:color w:val="auto"/>
          <w:sz w:val="24"/>
          <w:szCs w:val="24"/>
          <w:lang w:val="en-US"/>
        </w:rPr>
        <w:t>A new spectrophotometric method for the determination of nitrite in sea</w:t>
      </w:r>
      <w:r w:rsidRPr="00AE7A4E">
        <w:rPr>
          <w:rFonts w:ascii="Times New Roman" w:hAnsi="Times New Roman"/>
          <w:b/>
          <w:color w:val="auto"/>
          <w:sz w:val="24"/>
          <w:szCs w:val="24"/>
          <w:lang w:val="en-US"/>
        </w:rPr>
        <w:t xml:space="preserve"> </w:t>
      </w:r>
      <w:r w:rsidRPr="00FB04A0">
        <w:rPr>
          <w:rFonts w:ascii="Times New Roman" w:hAnsi="Times New Roman"/>
          <w:b/>
          <w:color w:val="auto"/>
          <w:sz w:val="24"/>
          <w:szCs w:val="24"/>
          <w:lang w:val="en-US"/>
        </w:rPr>
        <w:t>water</w:t>
      </w:r>
      <w:r w:rsidRPr="00AE7A4E">
        <w:rPr>
          <w:rFonts w:ascii="Times New Roman" w:hAnsi="Times New Roman"/>
          <w:color w:val="auto"/>
          <w:sz w:val="24"/>
          <w:szCs w:val="24"/>
          <w:lang w:val="en-US"/>
        </w:rPr>
        <w:t xml:space="preserve">. Washington: </w:t>
      </w:r>
      <w:r w:rsidRPr="00FB04A0">
        <w:rPr>
          <w:rFonts w:ascii="Times New Roman" w:hAnsi="Times New Roman"/>
          <w:color w:val="auto"/>
          <w:sz w:val="24"/>
          <w:szCs w:val="24"/>
          <w:lang w:val="en-US"/>
        </w:rPr>
        <w:t>Office of Naval Research</w:t>
      </w:r>
      <w:r w:rsidRPr="00AE7A4E">
        <w:rPr>
          <w:rFonts w:ascii="Times New Roman" w:hAnsi="Times New Roman"/>
          <w:color w:val="auto"/>
          <w:sz w:val="24"/>
          <w:szCs w:val="24"/>
          <w:lang w:val="en-US"/>
        </w:rPr>
        <w:t>, 1952. (Technical report, n.8)</w:t>
      </w:r>
      <w:r w:rsidRPr="004B5B6C">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w:t>
      </w:r>
    </w:p>
    <w:p w14:paraId="239DD618" w14:textId="0D00BC4C"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BENLI, A.Ç.K.; KÖKSAL, G.; ÖZKUL, A. Sublethal ammonia exposure of N</w:t>
      </w:r>
      <w:r w:rsidRPr="004B5B6C">
        <w:rPr>
          <w:rFonts w:ascii="Times New Roman" w:hAnsi="Times New Roman"/>
          <w:color w:val="auto"/>
          <w:sz w:val="24"/>
          <w:szCs w:val="24"/>
          <w:lang w:val="en-US"/>
        </w:rPr>
        <w:t>ile tilapia (</w:t>
      </w:r>
      <w:r w:rsidRPr="00B209B2">
        <w:rPr>
          <w:rFonts w:ascii="Times New Roman" w:hAnsi="Times New Roman"/>
          <w:i/>
          <w:color w:val="auto"/>
          <w:sz w:val="24"/>
          <w:szCs w:val="24"/>
          <w:lang w:val="en-US"/>
        </w:rPr>
        <w:t>Oreochromis niloticus</w:t>
      </w:r>
      <w:r w:rsidRPr="002768A2">
        <w:rPr>
          <w:rFonts w:ascii="Times New Roman" w:hAnsi="Times New Roman"/>
          <w:i/>
          <w:color w:val="auto"/>
          <w:sz w:val="24"/>
          <w:szCs w:val="24"/>
          <w:lang w:val="en-US"/>
        </w:rPr>
        <w:t xml:space="preserve"> </w:t>
      </w:r>
      <w:r w:rsidRPr="00FB04A0">
        <w:rPr>
          <w:rFonts w:ascii="Times New Roman" w:hAnsi="Times New Roman"/>
          <w:color w:val="auto"/>
          <w:sz w:val="24"/>
          <w:szCs w:val="24"/>
          <w:lang w:val="en-US"/>
        </w:rPr>
        <w:t>L.</w:t>
      </w:r>
      <w:r w:rsidRPr="00AE7A4E">
        <w:rPr>
          <w:rFonts w:ascii="Times New Roman" w:hAnsi="Times New Roman"/>
          <w:color w:val="auto"/>
          <w:sz w:val="24"/>
          <w:szCs w:val="24"/>
          <w:lang w:val="en-US"/>
        </w:rPr>
        <w:t xml:space="preserve">): effects on gill, liver and kidney histology. </w:t>
      </w:r>
      <w:r w:rsidRPr="00AE7A4E">
        <w:rPr>
          <w:rFonts w:ascii="Times New Roman" w:hAnsi="Times New Roman"/>
          <w:b/>
          <w:color w:val="auto"/>
          <w:sz w:val="24"/>
          <w:szCs w:val="24"/>
          <w:lang w:val="en-US"/>
        </w:rPr>
        <w:t>Chemosphere</w:t>
      </w:r>
      <w:r w:rsidRPr="00AE7A4E">
        <w:rPr>
          <w:rFonts w:ascii="Times New Roman" w:hAnsi="Times New Roman"/>
          <w:color w:val="auto"/>
          <w:sz w:val="24"/>
          <w:szCs w:val="24"/>
          <w:lang w:val="en-US"/>
        </w:rPr>
        <w:t>, v.72, p.1355-1358, 2008.</w:t>
      </w:r>
      <w:r w:rsidRPr="004B5B6C">
        <w:rPr>
          <w:rFonts w:ascii="Times New Roman" w:hAnsi="Times New Roman"/>
          <w:color w:val="auto"/>
          <w:sz w:val="24"/>
          <w:szCs w:val="24"/>
          <w:lang w:val="en-US"/>
        </w:rPr>
        <w:t xml:space="preserve"> DOI: </w:t>
      </w:r>
      <w:hyperlink r:id="rId18" w:tgtFrame="_blank" w:tooltip="Persistent link using digital object identifier" w:history="1">
        <w:r w:rsidRPr="00AE7A4E">
          <w:rPr>
            <w:rStyle w:val="Hyperlink"/>
            <w:rFonts w:ascii="Times New Roman" w:hAnsi="Times New Roman"/>
            <w:color w:val="0C7DBB"/>
            <w:sz w:val="24"/>
            <w:szCs w:val="24"/>
            <w:u w:val="none"/>
            <w:lang w:val="en-US"/>
          </w:rPr>
          <w:t>https://doi.org/10.1016/j.chemosphere.2008.04.037</w:t>
        </w:r>
      </w:hyperlink>
      <w:r w:rsidRPr="00AE7A4E">
        <w:rPr>
          <w:rFonts w:ascii="Times New Roman" w:hAnsi="Times New Roman"/>
          <w:sz w:val="24"/>
          <w:szCs w:val="24"/>
          <w:lang w:val="en-US"/>
        </w:rPr>
        <w:t>.</w:t>
      </w:r>
    </w:p>
    <w:p w14:paraId="792B2158" w14:textId="704466CB" w:rsidR="002768A2" w:rsidRPr="002C53AB"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CHEN, S.; LING, J.; BLANCHETON, J.-P. Nitrification kinetics of biofilm as affected by water quality factors. </w:t>
      </w:r>
      <w:r w:rsidRPr="00AE7A4E">
        <w:rPr>
          <w:rFonts w:ascii="Times New Roman" w:hAnsi="Times New Roman"/>
          <w:b/>
          <w:color w:val="auto"/>
          <w:sz w:val="24"/>
          <w:szCs w:val="24"/>
          <w:lang w:val="en-US"/>
        </w:rPr>
        <w:t>Aquacultural Engineering</w:t>
      </w:r>
      <w:r w:rsidRPr="00AE7A4E">
        <w:rPr>
          <w:rFonts w:ascii="Times New Roman" w:hAnsi="Times New Roman"/>
          <w:color w:val="auto"/>
          <w:sz w:val="24"/>
          <w:szCs w:val="24"/>
          <w:lang w:val="en-US"/>
        </w:rPr>
        <w:t xml:space="preserve">, v.34, p.179-197, 2006. DOI: </w:t>
      </w:r>
      <w:hyperlink r:id="rId19" w:tgtFrame="_blank" w:tooltip="Persistent link using digital object identifier" w:history="1">
        <w:r w:rsidRPr="00AE7A4E">
          <w:rPr>
            <w:rStyle w:val="Hyperlink"/>
            <w:rFonts w:ascii="Times New Roman" w:hAnsi="Times New Roman"/>
            <w:color w:val="0C7DBB"/>
            <w:sz w:val="24"/>
            <w:szCs w:val="24"/>
            <w:u w:val="none"/>
            <w:lang w:val="en-US"/>
          </w:rPr>
          <w:t>https://doi.org/10.1016/j.aquaeng.2005.09.004</w:t>
        </w:r>
      </w:hyperlink>
      <w:r w:rsidRPr="00AE7A4E">
        <w:rPr>
          <w:rFonts w:ascii="Times New Roman" w:hAnsi="Times New Roman"/>
          <w:sz w:val="24"/>
          <w:szCs w:val="24"/>
          <w:lang w:val="en-US"/>
        </w:rPr>
        <w:t>.</w:t>
      </w:r>
    </w:p>
    <w:p w14:paraId="06AB29E1" w14:textId="77777777" w:rsidR="002768A2" w:rsidRPr="00AE7A4E" w:rsidRDefault="002768A2" w:rsidP="002C53AB">
      <w:pPr>
        <w:spacing w:after="360" w:line="480" w:lineRule="auto"/>
        <w:jc w:val="both"/>
        <w:rPr>
          <w:rFonts w:ascii="Times New Roman" w:eastAsia="Times New Roman" w:hAnsi="Times New Roman"/>
          <w:color w:val="252525"/>
          <w:sz w:val="24"/>
          <w:szCs w:val="24"/>
          <w:lang w:val="en-US" w:eastAsia="pt-BR"/>
        </w:rPr>
      </w:pPr>
      <w:r w:rsidRPr="00AE7A4E">
        <w:rPr>
          <w:rFonts w:ascii="Times New Roman" w:hAnsi="Times New Roman"/>
          <w:color w:val="auto"/>
          <w:sz w:val="24"/>
          <w:szCs w:val="24"/>
          <w:lang w:val="en-US"/>
        </w:rPr>
        <w:t xml:space="preserve">CHOWDHURY, M.; YI, Y.; LIN, C.K.; EL-HAROUN, E.R. Effect of salinity on carrying capacity of adult Nile tilapia </w:t>
      </w:r>
      <w:r w:rsidRPr="00AE7A4E">
        <w:rPr>
          <w:rFonts w:ascii="Times New Roman" w:hAnsi="Times New Roman"/>
          <w:i/>
          <w:color w:val="auto"/>
          <w:sz w:val="24"/>
          <w:szCs w:val="24"/>
          <w:lang w:val="en-US"/>
        </w:rPr>
        <w:t>Oreochromis niloticus</w:t>
      </w:r>
      <w:r w:rsidRPr="00AE7A4E">
        <w:rPr>
          <w:rFonts w:ascii="Times New Roman" w:hAnsi="Times New Roman"/>
          <w:color w:val="auto"/>
          <w:sz w:val="24"/>
          <w:szCs w:val="24"/>
          <w:lang w:val="en-US"/>
        </w:rPr>
        <w:t xml:space="preserve"> L. in recirculating systems. </w:t>
      </w:r>
      <w:r w:rsidRPr="00AE7A4E">
        <w:rPr>
          <w:rFonts w:ascii="Times New Roman" w:hAnsi="Times New Roman"/>
          <w:b/>
          <w:color w:val="auto"/>
          <w:sz w:val="24"/>
          <w:szCs w:val="24"/>
          <w:lang w:val="en-US"/>
        </w:rPr>
        <w:t xml:space="preserve">Aquaculture </w:t>
      </w:r>
      <w:r w:rsidRPr="00AE7A4E">
        <w:rPr>
          <w:rFonts w:ascii="Times New Roman" w:hAnsi="Times New Roman"/>
          <w:b/>
          <w:color w:val="auto"/>
          <w:sz w:val="24"/>
          <w:szCs w:val="24"/>
          <w:lang w:val="en-US"/>
        </w:rPr>
        <w:lastRenderedPageBreak/>
        <w:t>Research</w:t>
      </w:r>
      <w:r w:rsidRPr="00AE7A4E">
        <w:rPr>
          <w:rFonts w:ascii="Times New Roman" w:hAnsi="Times New Roman"/>
          <w:color w:val="auto"/>
          <w:sz w:val="24"/>
          <w:szCs w:val="24"/>
          <w:lang w:val="en-US"/>
        </w:rPr>
        <w:t xml:space="preserve">, v.37, p.1627-1635, 2006. DOI: </w:t>
      </w:r>
      <w:hyperlink r:id="rId20" w:history="1">
        <w:r w:rsidRPr="00AE7A4E">
          <w:rPr>
            <w:rFonts w:ascii="Times New Roman" w:eastAsia="Times New Roman" w:hAnsi="Times New Roman"/>
            <w:color w:val="006A8E"/>
            <w:sz w:val="24"/>
            <w:szCs w:val="24"/>
            <w:u w:val="single"/>
            <w:lang w:val="en-US" w:eastAsia="pt-BR"/>
          </w:rPr>
          <w:br/>
          <w:t>http://doi.wiley.com/10.1111/j.1365-2109.2006.01605.x</w:t>
        </w:r>
      </w:hyperlink>
      <w:r w:rsidRPr="00AE7A4E">
        <w:rPr>
          <w:rFonts w:ascii="Times New Roman" w:eastAsia="Times New Roman" w:hAnsi="Times New Roman"/>
          <w:color w:val="252525"/>
          <w:sz w:val="24"/>
          <w:szCs w:val="24"/>
          <w:lang w:val="en-US" w:eastAsia="pt-BR"/>
        </w:rPr>
        <w:t>.</w:t>
      </w:r>
    </w:p>
    <w:p w14:paraId="6F72486B" w14:textId="0B287542" w:rsidR="002768A2" w:rsidRPr="002C53AB"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COLT, J. Water quality requirements for reuse systems. </w:t>
      </w:r>
      <w:r w:rsidRPr="00AE7A4E">
        <w:rPr>
          <w:rFonts w:ascii="Times New Roman" w:hAnsi="Times New Roman"/>
          <w:b/>
          <w:color w:val="auto"/>
          <w:sz w:val="24"/>
          <w:szCs w:val="24"/>
          <w:lang w:val="en-US"/>
        </w:rPr>
        <w:t>Aquacultural Engineering</w:t>
      </w:r>
      <w:r w:rsidRPr="00AE7A4E">
        <w:rPr>
          <w:rFonts w:ascii="Times New Roman" w:hAnsi="Times New Roman"/>
          <w:color w:val="auto"/>
          <w:sz w:val="24"/>
          <w:szCs w:val="24"/>
          <w:lang w:val="en-US"/>
        </w:rPr>
        <w:t>,</w:t>
      </w:r>
      <w:r w:rsidRPr="00AE7A4E">
        <w:rPr>
          <w:rFonts w:ascii="Times New Roman" w:hAnsi="Times New Roman"/>
          <w:i/>
          <w:color w:val="auto"/>
          <w:sz w:val="24"/>
          <w:szCs w:val="24"/>
          <w:lang w:val="en-US"/>
        </w:rPr>
        <w:t xml:space="preserve"> </w:t>
      </w:r>
      <w:r w:rsidRPr="00AE7A4E">
        <w:rPr>
          <w:rFonts w:ascii="Times New Roman" w:hAnsi="Times New Roman"/>
          <w:color w:val="auto"/>
          <w:sz w:val="24"/>
          <w:szCs w:val="24"/>
          <w:lang w:val="en-US"/>
        </w:rPr>
        <w:t xml:space="preserve">v.34, p.143-156, 2006. DOI: </w:t>
      </w:r>
      <w:hyperlink r:id="rId21" w:tgtFrame="_blank" w:tooltip="Persistent link using digital object identifier" w:history="1">
        <w:r w:rsidRPr="00AE7A4E">
          <w:rPr>
            <w:rStyle w:val="Hyperlink"/>
            <w:rFonts w:ascii="Times New Roman" w:hAnsi="Times New Roman"/>
            <w:color w:val="0C7DBB"/>
            <w:sz w:val="24"/>
            <w:szCs w:val="24"/>
            <w:u w:val="none"/>
            <w:lang w:val="en-US"/>
          </w:rPr>
          <w:t>https://doi.org/10.1016/j.aquaeng.2005.08.011</w:t>
        </w:r>
      </w:hyperlink>
      <w:r w:rsidRPr="00AE7A4E">
        <w:rPr>
          <w:rFonts w:ascii="Times New Roman" w:hAnsi="Times New Roman"/>
          <w:sz w:val="24"/>
          <w:szCs w:val="24"/>
          <w:lang w:val="en-US"/>
        </w:rPr>
        <w:t>.</w:t>
      </w:r>
    </w:p>
    <w:p w14:paraId="0E512D1B" w14:textId="6425D634"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EATON, A.D.; CLESCERI, L.S.; GREENBERG, A.E. (Ed.). </w:t>
      </w:r>
      <w:r w:rsidRPr="00AE7A4E">
        <w:rPr>
          <w:rFonts w:ascii="Times New Roman" w:hAnsi="Times New Roman"/>
          <w:b/>
          <w:color w:val="auto"/>
          <w:sz w:val="24"/>
          <w:szCs w:val="24"/>
          <w:lang w:val="en-US"/>
        </w:rPr>
        <w:t>Standar</w:t>
      </w:r>
      <w:r w:rsidRPr="004B5B6C">
        <w:rPr>
          <w:rFonts w:ascii="Times New Roman" w:hAnsi="Times New Roman"/>
          <w:b/>
          <w:color w:val="auto"/>
          <w:sz w:val="24"/>
          <w:szCs w:val="24"/>
          <w:lang w:val="en-US"/>
        </w:rPr>
        <w:t>d methods for the examination of water and wastewater</w:t>
      </w:r>
      <w:r w:rsidRPr="00FB04A0">
        <w:rPr>
          <w:rFonts w:ascii="Times New Roman" w:hAnsi="Times New Roman"/>
          <w:color w:val="auto"/>
          <w:sz w:val="24"/>
          <w:szCs w:val="24"/>
          <w:lang w:val="en-US"/>
        </w:rPr>
        <w:t>.</w:t>
      </w:r>
      <w:r w:rsidRPr="00AE7A4E">
        <w:rPr>
          <w:rFonts w:ascii="Times New Roman" w:hAnsi="Times New Roman"/>
          <w:color w:val="auto"/>
          <w:sz w:val="24"/>
          <w:szCs w:val="24"/>
          <w:lang w:val="en-US"/>
        </w:rPr>
        <w:t xml:space="preserve"> 19</w:t>
      </w:r>
      <w:r w:rsidRPr="00FB04A0">
        <w:rPr>
          <w:rFonts w:ascii="Times New Roman" w:hAnsi="Times New Roman"/>
          <w:color w:val="auto"/>
          <w:sz w:val="24"/>
          <w:szCs w:val="24"/>
          <w:vertAlign w:val="superscript"/>
          <w:lang w:val="en-US"/>
        </w:rPr>
        <w:t>th</w:t>
      </w:r>
      <w:r w:rsidRPr="00AE7A4E">
        <w:rPr>
          <w:rFonts w:ascii="Times New Roman" w:hAnsi="Times New Roman"/>
          <w:color w:val="auto"/>
          <w:sz w:val="24"/>
          <w:szCs w:val="24"/>
          <w:lang w:val="en-US"/>
        </w:rPr>
        <w:t xml:space="preserve"> ed. Washington:</w:t>
      </w:r>
      <w:r w:rsidRPr="00AE7A4E">
        <w:rPr>
          <w:rFonts w:ascii="Verdana" w:hAnsi="Verdana"/>
          <w:color w:val="000000"/>
          <w:sz w:val="20"/>
          <w:szCs w:val="20"/>
          <w:shd w:val="clear" w:color="auto" w:fill="FFFFFF"/>
        </w:rPr>
        <w:t xml:space="preserve"> American Public Health Association</w:t>
      </w:r>
      <w:r w:rsidRPr="004B5B6C">
        <w:rPr>
          <w:rFonts w:ascii="Times New Roman" w:hAnsi="Times New Roman"/>
          <w:color w:val="auto"/>
          <w:sz w:val="24"/>
          <w:szCs w:val="24"/>
          <w:lang w:val="en-US"/>
        </w:rPr>
        <w:t xml:space="preserve">, </w:t>
      </w:r>
      <w:r w:rsidRPr="002768A2">
        <w:rPr>
          <w:rFonts w:ascii="Times New Roman" w:hAnsi="Times New Roman"/>
          <w:color w:val="auto"/>
          <w:sz w:val="24"/>
          <w:szCs w:val="24"/>
          <w:lang w:val="en-US"/>
        </w:rPr>
        <w:t>1995.</w:t>
      </w:r>
    </w:p>
    <w:p w14:paraId="5B3C1E94" w14:textId="1A9769B3"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EL-SHERIFF, M.S.; EL-FEKY, A.M.I. Performance of Nile tilapia (</w:t>
      </w:r>
      <w:r w:rsidRPr="00AE7A4E">
        <w:rPr>
          <w:rFonts w:ascii="Times New Roman" w:hAnsi="Times New Roman"/>
          <w:i/>
          <w:color w:val="auto"/>
          <w:sz w:val="24"/>
          <w:szCs w:val="24"/>
          <w:lang w:val="en-US"/>
        </w:rPr>
        <w:t>Oreochromis niloticus</w:t>
      </w:r>
      <w:r w:rsidRPr="00AE7A4E">
        <w:rPr>
          <w:rFonts w:ascii="Times New Roman" w:hAnsi="Times New Roman"/>
          <w:color w:val="auto"/>
          <w:sz w:val="24"/>
          <w:szCs w:val="24"/>
          <w:lang w:val="en-US"/>
        </w:rPr>
        <w:t xml:space="preserve">) </w:t>
      </w:r>
      <w:r w:rsidRPr="004B5B6C">
        <w:rPr>
          <w:rFonts w:ascii="Times New Roman" w:hAnsi="Times New Roman"/>
          <w:color w:val="auto"/>
          <w:sz w:val="24"/>
          <w:szCs w:val="24"/>
          <w:lang w:val="en-US"/>
        </w:rPr>
        <w:t xml:space="preserve">fingerlings. I. Effect of pH. </w:t>
      </w:r>
      <w:r w:rsidRPr="00B209B2">
        <w:rPr>
          <w:rFonts w:ascii="Times New Roman" w:hAnsi="Times New Roman"/>
          <w:b/>
          <w:color w:val="auto"/>
          <w:sz w:val="24"/>
          <w:szCs w:val="24"/>
          <w:lang w:val="en-US"/>
        </w:rPr>
        <w:t>International Journal of Agriculture and Biology</w:t>
      </w:r>
      <w:r w:rsidRPr="002768A2">
        <w:rPr>
          <w:rFonts w:ascii="Times New Roman" w:hAnsi="Times New Roman"/>
          <w:color w:val="auto"/>
          <w:sz w:val="24"/>
          <w:szCs w:val="24"/>
          <w:lang w:val="en-US"/>
        </w:rPr>
        <w:t>,</w:t>
      </w:r>
      <w:r w:rsidRPr="002768A2">
        <w:rPr>
          <w:rFonts w:ascii="Times New Roman" w:hAnsi="Times New Roman"/>
          <w:color w:val="auto"/>
          <w:sz w:val="24"/>
          <w:szCs w:val="24"/>
          <w:shd w:val="clear" w:color="auto" w:fill="FFFFFF"/>
          <w:lang w:val="en-US"/>
        </w:rPr>
        <w:t> v.</w:t>
      </w:r>
      <w:r w:rsidRPr="00AE7A4E">
        <w:rPr>
          <w:rFonts w:ascii="Times New Roman" w:hAnsi="Times New Roman"/>
          <w:color w:val="auto"/>
          <w:sz w:val="24"/>
          <w:szCs w:val="24"/>
          <w:lang w:val="en-US"/>
        </w:rPr>
        <w:t>11, p.297-300, 2009.</w:t>
      </w:r>
    </w:p>
    <w:p w14:paraId="2C6DEF54" w14:textId="77777777"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GULLIAN, M.; ESPINOSA-FALLER, F.J.; NÚÑEZ, A.; LÓPEZ-BARAHONA, N. Effect of turbidity on the ultraviolet disinfection performance in recirculating aquaculture systems with low water exchange. </w:t>
      </w:r>
      <w:r w:rsidRPr="00AE7A4E">
        <w:rPr>
          <w:rFonts w:ascii="Times New Roman" w:hAnsi="Times New Roman"/>
          <w:b/>
          <w:color w:val="auto"/>
          <w:sz w:val="24"/>
          <w:szCs w:val="24"/>
          <w:lang w:val="en-US"/>
        </w:rPr>
        <w:t>Aquaculture Research</w:t>
      </w:r>
      <w:r w:rsidRPr="00AE7A4E">
        <w:rPr>
          <w:rFonts w:ascii="Times New Roman" w:hAnsi="Times New Roman"/>
          <w:color w:val="auto"/>
          <w:sz w:val="24"/>
          <w:szCs w:val="24"/>
          <w:lang w:val="en-US"/>
        </w:rPr>
        <w:t>,</w:t>
      </w:r>
      <w:r w:rsidRPr="00AE7A4E">
        <w:rPr>
          <w:rFonts w:ascii="Times New Roman" w:hAnsi="Times New Roman"/>
          <w:i/>
          <w:color w:val="auto"/>
          <w:sz w:val="24"/>
          <w:szCs w:val="24"/>
          <w:lang w:val="en-US"/>
        </w:rPr>
        <w:t xml:space="preserve"> </w:t>
      </w:r>
      <w:r w:rsidRPr="00AE7A4E">
        <w:rPr>
          <w:rFonts w:ascii="Times New Roman" w:hAnsi="Times New Roman"/>
          <w:color w:val="auto"/>
          <w:sz w:val="24"/>
          <w:szCs w:val="24"/>
          <w:lang w:val="en-US"/>
        </w:rPr>
        <w:t xml:space="preserve">v.43, p.595-606, 2012. DOI: </w:t>
      </w:r>
      <w:hyperlink r:id="rId22" w:history="1">
        <w:r w:rsidRPr="00B209B2">
          <w:rPr>
            <w:rStyle w:val="Hyperlink"/>
            <w:rFonts w:ascii="Times New Roman" w:hAnsi="Times New Roman"/>
            <w:bCs/>
            <w:color w:val="005274"/>
            <w:sz w:val="24"/>
            <w:szCs w:val="24"/>
            <w:u w:val="none"/>
            <w:shd w:val="clear" w:color="auto" w:fill="FFFFFF"/>
            <w:lang w:val="en-US"/>
          </w:rPr>
          <w:t>https://doi.org/10.1111/j.1365-2109.2011.02866.x</w:t>
        </w:r>
      </w:hyperlink>
      <w:r w:rsidRPr="00AE7A4E">
        <w:rPr>
          <w:rFonts w:ascii="Times New Roman" w:hAnsi="Times New Roman"/>
          <w:sz w:val="24"/>
          <w:szCs w:val="24"/>
          <w:lang w:val="en-US"/>
        </w:rPr>
        <w:t>.</w:t>
      </w:r>
    </w:p>
    <w:p w14:paraId="10834202" w14:textId="3DBEC594" w:rsidR="002768A2" w:rsidRPr="002C53AB"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HAMLIN, H.J.; MICHAELS, J.T.; BEAULATON, C.M.; GRAHAM, W.F.; DUTT, W.; STEINBACH, P.; LOSORDO, T.M.; SCHRADER, K.K.; MAIN, K.L. Comparing denitrification rates and carbon sources in commercial scale upflow denitrification biological filters in aquaculture. </w:t>
      </w:r>
      <w:r w:rsidRPr="00AE7A4E">
        <w:rPr>
          <w:rFonts w:ascii="Times New Roman" w:hAnsi="Times New Roman"/>
          <w:b/>
          <w:color w:val="auto"/>
          <w:sz w:val="24"/>
          <w:szCs w:val="24"/>
          <w:lang w:val="en-US"/>
        </w:rPr>
        <w:t>Aquacultural Engineering</w:t>
      </w:r>
      <w:r w:rsidRPr="00AE7A4E">
        <w:rPr>
          <w:rFonts w:ascii="Times New Roman" w:hAnsi="Times New Roman"/>
          <w:color w:val="auto"/>
          <w:sz w:val="24"/>
          <w:szCs w:val="24"/>
          <w:lang w:val="en-US"/>
        </w:rPr>
        <w:t>,</w:t>
      </w:r>
      <w:r w:rsidRPr="00AE7A4E">
        <w:rPr>
          <w:rFonts w:ascii="Times New Roman" w:hAnsi="Times New Roman"/>
          <w:i/>
          <w:color w:val="auto"/>
          <w:sz w:val="24"/>
          <w:szCs w:val="24"/>
          <w:lang w:val="en-US"/>
        </w:rPr>
        <w:t xml:space="preserve"> </w:t>
      </w:r>
      <w:r w:rsidRPr="00AE7A4E">
        <w:rPr>
          <w:rFonts w:ascii="Times New Roman" w:hAnsi="Times New Roman"/>
          <w:color w:val="auto"/>
          <w:sz w:val="24"/>
          <w:szCs w:val="24"/>
          <w:lang w:val="en-US"/>
        </w:rPr>
        <w:t xml:space="preserve">v.38, p.79-92, 2008. DOI: </w:t>
      </w:r>
      <w:hyperlink r:id="rId23" w:tgtFrame="_blank" w:tooltip="Persistent link using digital object identifier" w:history="1">
        <w:r w:rsidRPr="00AE7A4E">
          <w:rPr>
            <w:rStyle w:val="Hyperlink"/>
            <w:rFonts w:ascii="Times New Roman" w:hAnsi="Times New Roman"/>
            <w:color w:val="0C7DBB"/>
            <w:sz w:val="24"/>
            <w:szCs w:val="24"/>
            <w:u w:val="none"/>
            <w:lang w:val="en-US"/>
          </w:rPr>
          <w:t>https://doi.org/10.1016/j.aquaeng.2007.11.003</w:t>
        </w:r>
      </w:hyperlink>
      <w:r w:rsidRPr="00AE7A4E">
        <w:rPr>
          <w:rFonts w:ascii="Times New Roman" w:hAnsi="Times New Roman"/>
          <w:sz w:val="24"/>
          <w:szCs w:val="24"/>
          <w:lang w:val="en-US"/>
        </w:rPr>
        <w:t>.</w:t>
      </w:r>
    </w:p>
    <w:p w14:paraId="16880E10" w14:textId="77777777" w:rsidR="002768A2" w:rsidRPr="002C53AB" w:rsidRDefault="002768A2">
      <w:pPr>
        <w:spacing w:after="0" w:line="480" w:lineRule="auto"/>
        <w:jc w:val="both"/>
        <w:rPr>
          <w:rFonts w:ascii="Times New Roman" w:hAnsi="Times New Roman"/>
          <w:color w:val="auto"/>
          <w:sz w:val="24"/>
          <w:szCs w:val="24"/>
        </w:rPr>
      </w:pPr>
      <w:r w:rsidRPr="00AE7A4E">
        <w:rPr>
          <w:rFonts w:ascii="Times New Roman" w:hAnsi="Times New Roman"/>
          <w:color w:val="auto"/>
          <w:sz w:val="24"/>
          <w:szCs w:val="24"/>
          <w:lang w:val="en-US"/>
        </w:rPr>
        <w:t>IQBAL, K.J.; QURESHI, N.A.; ASHRAF, M.; REHMAN, M.H.U.; KHAN, N.; JAVID, A.; ABBAS, F.; MUSHTAQ, M.M.H.; RASOOL, F.; MAJEED, H. Effect of different salinity levels on growth and survival of Nile tilapia (</w:t>
      </w:r>
      <w:r w:rsidRPr="00AE7A4E">
        <w:rPr>
          <w:rFonts w:ascii="Times New Roman" w:hAnsi="Times New Roman"/>
          <w:i/>
          <w:color w:val="auto"/>
          <w:sz w:val="24"/>
          <w:szCs w:val="24"/>
          <w:lang w:val="en-US"/>
        </w:rPr>
        <w:t>Oreochromis Niloticus</w:t>
      </w:r>
      <w:r w:rsidRPr="00AE7A4E">
        <w:rPr>
          <w:rFonts w:ascii="Times New Roman" w:hAnsi="Times New Roman"/>
          <w:color w:val="auto"/>
          <w:sz w:val="24"/>
          <w:szCs w:val="24"/>
          <w:lang w:val="en-US"/>
        </w:rPr>
        <w:t xml:space="preserve">). </w:t>
      </w:r>
      <w:r w:rsidRPr="00FB04A0">
        <w:rPr>
          <w:rFonts w:ascii="Times New Roman" w:hAnsi="Times New Roman"/>
          <w:b/>
          <w:color w:val="auto"/>
          <w:sz w:val="24"/>
          <w:szCs w:val="24"/>
          <w:lang w:val="en-US"/>
        </w:rPr>
        <w:t xml:space="preserve">The </w:t>
      </w:r>
      <w:r w:rsidRPr="00AE7A4E">
        <w:rPr>
          <w:rFonts w:ascii="Times New Roman" w:hAnsi="Times New Roman"/>
          <w:b/>
          <w:color w:val="auto"/>
          <w:sz w:val="24"/>
          <w:szCs w:val="24"/>
        </w:rPr>
        <w:t>Journal of Animal and Plant Sciences</w:t>
      </w:r>
      <w:r w:rsidRPr="00AE7A4E">
        <w:rPr>
          <w:rFonts w:ascii="Times New Roman" w:hAnsi="Times New Roman"/>
          <w:color w:val="auto"/>
          <w:sz w:val="24"/>
          <w:szCs w:val="24"/>
        </w:rPr>
        <w:t>,</w:t>
      </w:r>
      <w:r w:rsidRPr="00AE7A4E">
        <w:rPr>
          <w:rFonts w:ascii="Times New Roman" w:hAnsi="Times New Roman"/>
          <w:color w:val="auto"/>
          <w:sz w:val="24"/>
          <w:szCs w:val="24"/>
          <w:shd w:val="clear" w:color="auto" w:fill="FFFFFF"/>
        </w:rPr>
        <w:t> </w:t>
      </w:r>
      <w:r w:rsidRPr="00AE7A4E">
        <w:rPr>
          <w:rFonts w:ascii="Times New Roman" w:hAnsi="Times New Roman"/>
          <w:color w:val="auto"/>
          <w:sz w:val="24"/>
          <w:szCs w:val="24"/>
        </w:rPr>
        <w:t>v.22, p.919-922, 2012.</w:t>
      </w:r>
    </w:p>
    <w:p w14:paraId="7C902C4A" w14:textId="77777777" w:rsidR="002768A2" w:rsidRPr="00D10F9E" w:rsidRDefault="002768A2" w:rsidP="002C53AB">
      <w:pPr>
        <w:pStyle w:val="Ttulo4"/>
        <w:shd w:val="clear" w:color="auto" w:fill="FFFFFF"/>
        <w:spacing w:before="0" w:line="480" w:lineRule="auto"/>
        <w:jc w:val="both"/>
        <w:rPr>
          <w:rFonts w:ascii="Times New Roman" w:hAnsi="Times New Roman" w:cs="Times New Roman"/>
          <w:i w:val="0"/>
          <w:color w:val="800000"/>
          <w:sz w:val="24"/>
          <w:szCs w:val="24"/>
          <w:lang w:eastAsia="pt-BR"/>
        </w:rPr>
      </w:pPr>
      <w:r w:rsidRPr="00AE7A4E">
        <w:rPr>
          <w:rFonts w:ascii="Times New Roman" w:hAnsi="Times New Roman" w:cs="Times New Roman"/>
          <w:i w:val="0"/>
          <w:color w:val="auto"/>
          <w:sz w:val="24"/>
          <w:szCs w:val="24"/>
        </w:rPr>
        <w:lastRenderedPageBreak/>
        <w:t xml:space="preserve">JOMORI, R.K.; LUZ, R.K.; TAKATA, R.; FABREGAT, T.E.H.P.; PORTELA, M.C. Água levemente salinizada aumenta a eficiência da larvicultura de peixes neotropicais. </w:t>
      </w:r>
      <w:r w:rsidRPr="00AE7A4E">
        <w:rPr>
          <w:rFonts w:ascii="Times New Roman" w:hAnsi="Times New Roman" w:cs="Times New Roman"/>
          <w:b/>
          <w:i w:val="0"/>
          <w:color w:val="auto"/>
          <w:sz w:val="24"/>
          <w:szCs w:val="24"/>
        </w:rPr>
        <w:t>Pesquisa Agropecuária Brasileira</w:t>
      </w:r>
      <w:r w:rsidRPr="00AE7A4E">
        <w:rPr>
          <w:rFonts w:ascii="Times New Roman" w:hAnsi="Times New Roman" w:cs="Times New Roman"/>
          <w:i w:val="0"/>
          <w:color w:val="auto"/>
          <w:sz w:val="24"/>
          <w:szCs w:val="24"/>
        </w:rPr>
        <w:t xml:space="preserve">, v.48, p.809-815, 2013. DOI: </w:t>
      </w:r>
      <w:hyperlink r:id="rId24" w:history="1">
        <w:r w:rsidRPr="00D10F9E">
          <w:rPr>
            <w:rStyle w:val="Hyperlink"/>
            <w:rFonts w:ascii="Times New Roman" w:hAnsi="Times New Roman" w:cs="Times New Roman"/>
            <w:bCs/>
            <w:i w:val="0"/>
            <w:sz w:val="24"/>
            <w:szCs w:val="24"/>
            <w:u w:val="none"/>
          </w:rPr>
          <w:t>https://doi.org/10.1590/S0100-204X2013000800001</w:t>
        </w:r>
      </w:hyperlink>
      <w:r w:rsidRPr="00D10F9E">
        <w:rPr>
          <w:rFonts w:ascii="Times New Roman" w:hAnsi="Times New Roman" w:cs="Times New Roman"/>
          <w:bCs/>
          <w:i w:val="0"/>
          <w:color w:val="800000"/>
          <w:sz w:val="24"/>
          <w:szCs w:val="24"/>
        </w:rPr>
        <w:t>. </w:t>
      </w:r>
    </w:p>
    <w:p w14:paraId="420000BA" w14:textId="5AAE9887"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KUHN, D.D.; DRAHOS, D.D.; MARSH, L.; FLICK JR., G.J. Evaluation of nitrifying bacteria product to improve nitrification efficacy in recirculating aquaculture systems. </w:t>
      </w:r>
      <w:r w:rsidRPr="004B5B6C">
        <w:rPr>
          <w:rFonts w:ascii="Times New Roman" w:hAnsi="Times New Roman"/>
          <w:b/>
          <w:color w:val="auto"/>
          <w:sz w:val="24"/>
          <w:szCs w:val="24"/>
          <w:lang w:val="en-US"/>
        </w:rPr>
        <w:t>Aquacultural</w:t>
      </w:r>
      <w:r w:rsidRPr="002768A2">
        <w:rPr>
          <w:rFonts w:ascii="Times New Roman" w:hAnsi="Times New Roman"/>
          <w:b/>
          <w:color w:val="auto"/>
          <w:sz w:val="24"/>
          <w:szCs w:val="24"/>
          <w:lang w:val="en-US"/>
        </w:rPr>
        <w:t xml:space="preserve"> Engineering</w:t>
      </w:r>
      <w:r w:rsidRPr="002768A2">
        <w:rPr>
          <w:rFonts w:ascii="Times New Roman" w:hAnsi="Times New Roman"/>
          <w:color w:val="auto"/>
          <w:sz w:val="24"/>
          <w:szCs w:val="24"/>
          <w:lang w:val="en-US"/>
        </w:rPr>
        <w:t>,</w:t>
      </w:r>
      <w:r w:rsidRPr="002768A2">
        <w:rPr>
          <w:rFonts w:ascii="Times New Roman" w:hAnsi="Times New Roman"/>
          <w:i/>
          <w:color w:val="auto"/>
          <w:sz w:val="24"/>
          <w:szCs w:val="24"/>
          <w:lang w:val="en-US"/>
        </w:rPr>
        <w:t xml:space="preserve"> </w:t>
      </w:r>
      <w:r w:rsidRPr="00AE7A4E">
        <w:rPr>
          <w:rFonts w:ascii="Times New Roman" w:hAnsi="Times New Roman"/>
          <w:color w:val="auto"/>
          <w:sz w:val="24"/>
          <w:szCs w:val="24"/>
          <w:lang w:val="en-US"/>
        </w:rPr>
        <w:t xml:space="preserve">v.43, p.78-82, 2010. DOI: </w:t>
      </w:r>
      <w:hyperlink r:id="rId25" w:tgtFrame="_blank" w:tooltip="Persistent link using digital object identifier" w:history="1">
        <w:r w:rsidRPr="00AE7A4E">
          <w:rPr>
            <w:rStyle w:val="Hyperlink"/>
            <w:rFonts w:ascii="Times New Roman" w:hAnsi="Times New Roman"/>
            <w:color w:val="0C7DBB"/>
            <w:sz w:val="24"/>
            <w:szCs w:val="24"/>
            <w:u w:val="none"/>
            <w:lang w:val="en-US"/>
          </w:rPr>
          <w:t>https://doi.org/10.1016/j.aquaeng.2010.07.001</w:t>
        </w:r>
      </w:hyperlink>
      <w:r w:rsidRPr="00AE7A4E">
        <w:rPr>
          <w:rFonts w:ascii="Times New Roman" w:hAnsi="Times New Roman"/>
          <w:sz w:val="24"/>
          <w:szCs w:val="24"/>
          <w:lang w:val="en-US"/>
        </w:rPr>
        <w:t>.</w:t>
      </w:r>
    </w:p>
    <w:p w14:paraId="1528C480" w14:textId="771E641B" w:rsidR="002768A2" w:rsidRPr="00AE7A4E" w:rsidRDefault="002768A2" w:rsidP="002C53AB">
      <w:pPr>
        <w:pStyle w:val="Ttulo4"/>
        <w:shd w:val="clear" w:color="auto" w:fill="FFFFFF"/>
        <w:spacing w:before="0" w:line="480" w:lineRule="auto"/>
        <w:jc w:val="both"/>
        <w:rPr>
          <w:rFonts w:ascii="Times New Roman" w:hAnsi="Times New Roman" w:cs="Times New Roman"/>
          <w:i w:val="0"/>
          <w:color w:val="800000"/>
          <w:sz w:val="24"/>
          <w:szCs w:val="24"/>
          <w:lang w:eastAsia="pt-BR"/>
        </w:rPr>
      </w:pPr>
      <w:r w:rsidRPr="00AE7A4E">
        <w:rPr>
          <w:rFonts w:ascii="Times New Roman" w:hAnsi="Times New Roman" w:cs="Times New Roman"/>
          <w:i w:val="0"/>
          <w:color w:val="auto"/>
          <w:sz w:val="24"/>
          <w:szCs w:val="24"/>
        </w:rPr>
        <w:t xml:space="preserve">LUZ, R.K.; SANTOS, A.E.H.; MELILLO FILHO, R.; TURRA, E.M.; TEIXEIRA, E. de A. Larvicultura de tilápia em água doce e água salinizada. </w:t>
      </w:r>
      <w:r w:rsidRPr="00AE7A4E">
        <w:rPr>
          <w:rFonts w:ascii="Times New Roman" w:hAnsi="Times New Roman" w:cs="Times New Roman"/>
          <w:b/>
          <w:i w:val="0"/>
          <w:color w:val="auto"/>
          <w:sz w:val="24"/>
          <w:szCs w:val="24"/>
        </w:rPr>
        <w:t>Pesquisa Agropecuária Brasileira</w:t>
      </w:r>
      <w:r w:rsidRPr="00AE7A4E">
        <w:rPr>
          <w:rFonts w:ascii="Times New Roman" w:hAnsi="Times New Roman" w:cs="Times New Roman"/>
          <w:i w:val="0"/>
          <w:color w:val="auto"/>
          <w:sz w:val="24"/>
          <w:szCs w:val="24"/>
        </w:rPr>
        <w:t>, v.48, p.1150-1153</w:t>
      </w:r>
      <w:r w:rsidRPr="004B5B6C">
        <w:rPr>
          <w:rFonts w:ascii="Times New Roman" w:hAnsi="Times New Roman" w:cs="Times New Roman"/>
          <w:i w:val="0"/>
          <w:color w:val="auto"/>
          <w:sz w:val="24"/>
          <w:szCs w:val="24"/>
        </w:rPr>
        <w:t xml:space="preserve">, 2013. DOI: </w:t>
      </w:r>
      <w:hyperlink r:id="rId26" w:history="1">
        <w:r w:rsidRPr="00D10F9E">
          <w:rPr>
            <w:rStyle w:val="Hyperlink"/>
            <w:rFonts w:ascii="Times New Roman" w:hAnsi="Times New Roman" w:cs="Times New Roman"/>
            <w:bCs/>
            <w:i w:val="0"/>
            <w:sz w:val="24"/>
            <w:szCs w:val="24"/>
            <w:u w:val="none"/>
          </w:rPr>
          <w:t>https://doi.org/10.1590/S0100-204X2013000800051</w:t>
        </w:r>
      </w:hyperlink>
      <w:r w:rsidRPr="00D10F9E">
        <w:rPr>
          <w:rStyle w:val="Hyperlink"/>
          <w:rFonts w:ascii="Times New Roman" w:hAnsi="Times New Roman" w:cs="Times New Roman"/>
          <w:bCs/>
          <w:i w:val="0"/>
          <w:sz w:val="24"/>
          <w:szCs w:val="24"/>
          <w:u w:val="none"/>
        </w:rPr>
        <w:t>.</w:t>
      </w:r>
      <w:r w:rsidRPr="00AE7A4E">
        <w:rPr>
          <w:rFonts w:ascii="Times New Roman" w:hAnsi="Times New Roman" w:cs="Times New Roman"/>
          <w:bCs/>
          <w:i w:val="0"/>
          <w:color w:val="800000"/>
          <w:sz w:val="24"/>
          <w:szCs w:val="24"/>
        </w:rPr>
        <w:t> </w:t>
      </w:r>
    </w:p>
    <w:p w14:paraId="58072FAD" w14:textId="0B43FE6E" w:rsidR="002768A2" w:rsidRPr="00D10F9E" w:rsidRDefault="002768A2" w:rsidP="002C53AB">
      <w:pPr>
        <w:pStyle w:val="Ttulo4"/>
        <w:shd w:val="clear" w:color="auto" w:fill="FFFFFF"/>
        <w:spacing w:before="0" w:line="480" w:lineRule="auto"/>
        <w:jc w:val="both"/>
        <w:rPr>
          <w:rFonts w:ascii="Times New Roman" w:hAnsi="Times New Roman" w:cs="Times New Roman"/>
          <w:i w:val="0"/>
          <w:color w:val="800000"/>
          <w:sz w:val="24"/>
          <w:szCs w:val="24"/>
          <w:lang w:eastAsia="pt-BR"/>
        </w:rPr>
      </w:pPr>
      <w:r w:rsidRPr="00AE7A4E">
        <w:rPr>
          <w:rFonts w:ascii="Times New Roman" w:hAnsi="Times New Roman" w:cs="Times New Roman"/>
          <w:i w:val="0"/>
          <w:color w:val="auto"/>
          <w:sz w:val="24"/>
          <w:szCs w:val="24"/>
          <w:lang w:val="en-US"/>
        </w:rPr>
        <w:t>LUZ, R.K.; SILVA, W. de S. e; MELILLO</w:t>
      </w:r>
      <w:r w:rsidRPr="004B5B6C">
        <w:rPr>
          <w:rFonts w:ascii="Times New Roman" w:hAnsi="Times New Roman" w:cs="Times New Roman"/>
          <w:i w:val="0"/>
          <w:color w:val="auto"/>
          <w:sz w:val="24"/>
          <w:szCs w:val="24"/>
          <w:lang w:val="en-US"/>
        </w:rPr>
        <w:t xml:space="preserve"> FILHO, R.; SANTOS, A.E.H.</w:t>
      </w:r>
      <w:r w:rsidRPr="002768A2">
        <w:rPr>
          <w:rFonts w:ascii="Times New Roman" w:hAnsi="Times New Roman" w:cs="Times New Roman"/>
          <w:i w:val="0"/>
          <w:color w:val="auto"/>
          <w:sz w:val="24"/>
          <w:szCs w:val="24"/>
          <w:lang w:val="en-US"/>
        </w:rPr>
        <w:t>; RODRIGUES, L.A.; TAKATA, R.; ALVARENGA, E.R.</w:t>
      </w:r>
      <w:r w:rsidRPr="00AE7A4E">
        <w:rPr>
          <w:rFonts w:ascii="Times New Roman" w:hAnsi="Times New Roman" w:cs="Times New Roman"/>
          <w:i w:val="0"/>
          <w:color w:val="auto"/>
          <w:sz w:val="24"/>
          <w:szCs w:val="24"/>
          <w:lang w:val="en-US"/>
        </w:rPr>
        <w:t xml:space="preserve"> de; TURRA, E.M. Stocking density in the larviculture of Nile tilapia in saline water. </w:t>
      </w:r>
      <w:r w:rsidRPr="00AE7A4E">
        <w:rPr>
          <w:rFonts w:ascii="Times New Roman" w:hAnsi="Times New Roman" w:cs="Times New Roman"/>
          <w:b/>
          <w:i w:val="0"/>
          <w:color w:val="auto"/>
          <w:sz w:val="24"/>
          <w:szCs w:val="24"/>
        </w:rPr>
        <w:t>Revista Brasileira de Zootecnia</w:t>
      </w:r>
      <w:r w:rsidRPr="00AE7A4E">
        <w:rPr>
          <w:rFonts w:ascii="Times New Roman" w:hAnsi="Times New Roman" w:cs="Times New Roman"/>
          <w:i w:val="0"/>
          <w:color w:val="auto"/>
          <w:sz w:val="24"/>
          <w:szCs w:val="24"/>
        </w:rPr>
        <w:t xml:space="preserve">, v.41, p.2385-2389, 2012. DOI: </w:t>
      </w:r>
      <w:hyperlink r:id="rId27" w:history="1">
        <w:r w:rsidRPr="00D10F9E">
          <w:rPr>
            <w:rStyle w:val="Hyperlink"/>
            <w:rFonts w:ascii="Times New Roman" w:hAnsi="Times New Roman" w:cs="Times New Roman"/>
            <w:bCs/>
            <w:i w:val="0"/>
            <w:sz w:val="24"/>
            <w:szCs w:val="24"/>
            <w:u w:val="none"/>
          </w:rPr>
          <w:t>https://doi.org/10.1590/S1516-35982012001200001</w:t>
        </w:r>
      </w:hyperlink>
      <w:r w:rsidRPr="00D10F9E">
        <w:rPr>
          <w:rFonts w:ascii="Times New Roman" w:hAnsi="Times New Roman" w:cs="Times New Roman"/>
          <w:bCs/>
          <w:i w:val="0"/>
          <w:color w:val="800000"/>
          <w:sz w:val="24"/>
          <w:szCs w:val="24"/>
        </w:rPr>
        <w:t>. </w:t>
      </w:r>
    </w:p>
    <w:p w14:paraId="26BCDD23" w14:textId="4A846ADF"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LYSSENKO, C.; WHEATON, F. Impact of positive ramp short-term operating disturbances on ammonia removal by trickling and submerged-upflow biofilters for intensive recirculating aquaculture. </w:t>
      </w:r>
      <w:r w:rsidRPr="00AE7A4E">
        <w:rPr>
          <w:rFonts w:ascii="Times New Roman" w:hAnsi="Times New Roman"/>
          <w:b/>
          <w:color w:val="auto"/>
          <w:sz w:val="24"/>
          <w:szCs w:val="24"/>
          <w:lang w:val="en-US"/>
        </w:rPr>
        <w:t>Aquacultural Engineering</w:t>
      </w:r>
      <w:r w:rsidRPr="00AE7A4E">
        <w:rPr>
          <w:rFonts w:ascii="Times New Roman" w:hAnsi="Times New Roman"/>
          <w:color w:val="auto"/>
          <w:sz w:val="24"/>
          <w:szCs w:val="24"/>
          <w:lang w:val="en-US"/>
        </w:rPr>
        <w:t>,</w:t>
      </w:r>
      <w:r w:rsidRPr="00AE7A4E">
        <w:rPr>
          <w:rFonts w:ascii="Times New Roman" w:hAnsi="Times New Roman"/>
          <w:i/>
          <w:color w:val="auto"/>
          <w:sz w:val="24"/>
          <w:szCs w:val="24"/>
          <w:lang w:val="en-US"/>
        </w:rPr>
        <w:t xml:space="preserve"> </w:t>
      </w:r>
      <w:r w:rsidRPr="004B5B6C">
        <w:rPr>
          <w:rFonts w:ascii="Times New Roman" w:hAnsi="Times New Roman"/>
          <w:color w:val="auto"/>
          <w:sz w:val="24"/>
          <w:szCs w:val="24"/>
          <w:lang w:val="en-US"/>
        </w:rPr>
        <w:t xml:space="preserve">v.35, p.26-37, 2006. DOI: </w:t>
      </w:r>
      <w:hyperlink r:id="rId28" w:tgtFrame="_blank" w:tooltip="Persistent link using digital object identifier" w:history="1">
        <w:r w:rsidRPr="00AE7A4E">
          <w:rPr>
            <w:rStyle w:val="Hyperlink"/>
            <w:rFonts w:ascii="Times New Roman" w:hAnsi="Times New Roman"/>
            <w:color w:val="0C7DBB"/>
            <w:sz w:val="24"/>
            <w:szCs w:val="24"/>
            <w:u w:val="none"/>
            <w:lang w:val="en-US"/>
          </w:rPr>
          <w:t>https://doi.org/10.1016/j.aquaeng.2005.08.002</w:t>
        </w:r>
      </w:hyperlink>
      <w:r w:rsidRPr="00AE7A4E">
        <w:rPr>
          <w:rFonts w:ascii="Times New Roman" w:hAnsi="Times New Roman"/>
          <w:sz w:val="24"/>
          <w:szCs w:val="24"/>
          <w:lang w:val="en-US"/>
        </w:rPr>
        <w:t>.</w:t>
      </w:r>
    </w:p>
    <w:p w14:paraId="367C40A9" w14:textId="77777777"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MARTINS, C.I.M.; PISTRIN, M.G.; ENDE, S.S.W.; EDING, E.H.; VERRETH, J.A.J. The acc</w:t>
      </w:r>
      <w:r w:rsidRPr="004B5B6C">
        <w:rPr>
          <w:rFonts w:ascii="Times New Roman" w:hAnsi="Times New Roman"/>
          <w:color w:val="auto"/>
          <w:sz w:val="24"/>
          <w:szCs w:val="24"/>
          <w:lang w:val="en-US"/>
        </w:rPr>
        <w:t xml:space="preserve">umulation of substances in Recirculating Aquaculture Systems (RAS) affects embryonic and larval development in common carp </w:t>
      </w:r>
      <w:r w:rsidRPr="004B5B6C">
        <w:rPr>
          <w:rFonts w:ascii="Times New Roman" w:hAnsi="Times New Roman"/>
          <w:i/>
          <w:color w:val="auto"/>
          <w:sz w:val="24"/>
          <w:szCs w:val="24"/>
          <w:lang w:val="en-US"/>
        </w:rPr>
        <w:t>Cyprinus carpio</w:t>
      </w:r>
      <w:r w:rsidRPr="002768A2">
        <w:rPr>
          <w:rFonts w:ascii="Times New Roman" w:hAnsi="Times New Roman"/>
          <w:color w:val="auto"/>
          <w:sz w:val="24"/>
          <w:szCs w:val="24"/>
          <w:lang w:val="en-US"/>
        </w:rPr>
        <w:t xml:space="preserve">. </w:t>
      </w:r>
      <w:r w:rsidRPr="002768A2">
        <w:rPr>
          <w:rFonts w:ascii="Times New Roman" w:hAnsi="Times New Roman"/>
          <w:b/>
          <w:color w:val="auto"/>
          <w:sz w:val="24"/>
          <w:szCs w:val="24"/>
          <w:lang w:val="en-US"/>
        </w:rPr>
        <w:t>Aquaculture</w:t>
      </w:r>
      <w:r w:rsidRPr="002768A2">
        <w:rPr>
          <w:rFonts w:ascii="Times New Roman" w:hAnsi="Times New Roman"/>
          <w:color w:val="auto"/>
          <w:sz w:val="24"/>
          <w:szCs w:val="24"/>
          <w:lang w:val="en-US"/>
        </w:rPr>
        <w:t>, v.291, p.65-73, 2009.</w:t>
      </w:r>
      <w:r w:rsidRPr="00AE7A4E">
        <w:rPr>
          <w:rFonts w:ascii="Times New Roman" w:hAnsi="Times New Roman"/>
          <w:color w:val="auto"/>
          <w:sz w:val="24"/>
          <w:szCs w:val="24"/>
          <w:lang w:val="en-US"/>
        </w:rPr>
        <w:t xml:space="preserve"> DOI: </w:t>
      </w:r>
      <w:r w:rsidRPr="00AE7A4E">
        <w:rPr>
          <w:rFonts w:ascii="Times New Roman" w:hAnsi="Times New Roman"/>
          <w:color w:val="0C7DBB"/>
          <w:sz w:val="24"/>
          <w:szCs w:val="24"/>
          <w:lang w:val="en-US"/>
        </w:rPr>
        <w:t>https://doi.org/10.1016/j.aquaculture.2009.03.001.</w:t>
      </w:r>
    </w:p>
    <w:p w14:paraId="57C96F08" w14:textId="34501F3B" w:rsidR="002768A2" w:rsidRPr="002C53AB"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NÉMETH, S.; HORVÁTH, Z.; FELFÖLDI, Z.; BELICZKY, G.; DEMETER, K. The use of permitted ectoparasite disinfection methods on young pike-perch (</w:t>
      </w:r>
      <w:r w:rsidRPr="00AE7A4E">
        <w:rPr>
          <w:rFonts w:ascii="Times New Roman" w:hAnsi="Times New Roman"/>
          <w:i/>
          <w:color w:val="auto"/>
          <w:sz w:val="24"/>
          <w:szCs w:val="24"/>
          <w:lang w:val="en-US"/>
        </w:rPr>
        <w:t>Sander lucioperca</w:t>
      </w:r>
      <w:r w:rsidRPr="00AE7A4E">
        <w:rPr>
          <w:rFonts w:ascii="Times New Roman" w:hAnsi="Times New Roman"/>
          <w:color w:val="auto"/>
          <w:sz w:val="24"/>
          <w:szCs w:val="24"/>
          <w:lang w:val="en-US"/>
        </w:rPr>
        <w:t xml:space="preserve">) after </w:t>
      </w:r>
      <w:r w:rsidRPr="00AE7A4E">
        <w:rPr>
          <w:rFonts w:ascii="Times New Roman" w:hAnsi="Times New Roman"/>
          <w:color w:val="auto"/>
          <w:sz w:val="24"/>
          <w:szCs w:val="24"/>
          <w:lang w:val="en-US"/>
        </w:rPr>
        <w:lastRenderedPageBreak/>
        <w:t xml:space="preserve">transition from over-wintering lake to RAS. </w:t>
      </w:r>
      <w:hyperlink r:id="rId29">
        <w:r w:rsidRPr="00AE7A4E">
          <w:rPr>
            <w:rStyle w:val="ListLabel2"/>
            <w:color w:val="auto"/>
          </w:rPr>
          <w:t>Aquaculture, Aquarium, Conservation &amp; Legislation</w:t>
        </w:r>
      </w:hyperlink>
      <w:r w:rsidRPr="00AE7A4E">
        <w:rPr>
          <w:rFonts w:ascii="Times New Roman" w:hAnsi="Times New Roman"/>
          <w:color w:val="auto"/>
          <w:sz w:val="24"/>
          <w:szCs w:val="24"/>
          <w:lang w:val="en-US"/>
        </w:rPr>
        <w:t>, v.6, p.1-11, 2013.</w:t>
      </w:r>
      <w:r w:rsidRPr="002C53AB">
        <w:rPr>
          <w:rFonts w:ascii="Times New Roman" w:hAnsi="Times New Roman"/>
          <w:color w:val="auto"/>
          <w:sz w:val="24"/>
          <w:szCs w:val="24"/>
          <w:lang w:val="en-US"/>
        </w:rPr>
        <w:t xml:space="preserve"> </w:t>
      </w:r>
    </w:p>
    <w:p w14:paraId="65B5655D" w14:textId="0AEFB5E8"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PARK, E.-J.; SEO, J.-K.; KIM, M.-R.; JUNG, I.-H.; KIM, J.Y.; KIM, S.-K.  Salinity acclimation of immobilized freshwater denitrifier. </w:t>
      </w:r>
      <w:r w:rsidRPr="004B5B6C">
        <w:rPr>
          <w:rFonts w:ascii="Times New Roman" w:hAnsi="Times New Roman"/>
          <w:b/>
          <w:color w:val="auto"/>
          <w:sz w:val="24"/>
          <w:szCs w:val="24"/>
          <w:lang w:val="en-US"/>
        </w:rPr>
        <w:t>Aquacultural</w:t>
      </w:r>
      <w:r w:rsidRPr="002768A2">
        <w:rPr>
          <w:rFonts w:ascii="Times New Roman" w:hAnsi="Times New Roman"/>
          <w:b/>
          <w:color w:val="auto"/>
          <w:sz w:val="24"/>
          <w:szCs w:val="24"/>
          <w:lang w:val="en-US"/>
        </w:rPr>
        <w:t xml:space="preserve"> Engineering</w:t>
      </w:r>
      <w:r w:rsidRPr="002768A2">
        <w:rPr>
          <w:rFonts w:ascii="Times New Roman" w:hAnsi="Times New Roman"/>
          <w:color w:val="auto"/>
          <w:sz w:val="24"/>
          <w:szCs w:val="24"/>
          <w:lang w:val="en-US"/>
        </w:rPr>
        <w:t>, v.24, p.169-</w:t>
      </w:r>
      <w:r w:rsidRPr="00AE7A4E">
        <w:rPr>
          <w:rFonts w:ascii="Times New Roman" w:hAnsi="Times New Roman"/>
          <w:color w:val="auto"/>
          <w:sz w:val="24"/>
          <w:szCs w:val="24"/>
          <w:lang w:val="en-US"/>
        </w:rPr>
        <w:t>180, 2001. DOI: https://doi.org/</w:t>
      </w:r>
      <w:hyperlink r:id="rId30" w:history="1">
        <w:r w:rsidRPr="00AE7A4E">
          <w:rPr>
            <w:rStyle w:val="Hyperlink"/>
            <w:rFonts w:ascii="Times New Roman" w:hAnsi="Times New Roman"/>
            <w:color w:val="615389"/>
            <w:sz w:val="24"/>
            <w:szCs w:val="24"/>
            <w:u w:val="none"/>
            <w:bdr w:val="none" w:sz="0" w:space="0" w:color="auto" w:frame="1"/>
            <w:shd w:val="clear" w:color="auto" w:fill="FFFFFF"/>
            <w:lang w:val="en-US"/>
          </w:rPr>
          <w:t>10.1016/s0144-8609(01)00062-0</w:t>
        </w:r>
      </w:hyperlink>
      <w:r w:rsidRPr="00AE7A4E">
        <w:rPr>
          <w:rFonts w:ascii="Times New Roman" w:hAnsi="Times New Roman"/>
          <w:sz w:val="24"/>
          <w:szCs w:val="24"/>
          <w:lang w:val="en-US"/>
        </w:rPr>
        <w:t>.</w:t>
      </w:r>
    </w:p>
    <w:p w14:paraId="7AFE8A5B" w14:textId="77777777" w:rsidR="002768A2" w:rsidRPr="002C53AB"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QIANG, J.; WANG, H.; LI, R.; ZHU, X.; PENG, J. Effects of acid and alkaline stress on energy metabolism of </w:t>
      </w:r>
      <w:r w:rsidRPr="00AE7A4E">
        <w:rPr>
          <w:rFonts w:ascii="Times New Roman" w:hAnsi="Times New Roman"/>
          <w:i/>
          <w:color w:val="auto"/>
          <w:sz w:val="24"/>
          <w:szCs w:val="24"/>
          <w:lang w:val="en-US"/>
        </w:rPr>
        <w:t>Oreochromis niloticus</w:t>
      </w:r>
      <w:r w:rsidRPr="00AE7A4E">
        <w:rPr>
          <w:rFonts w:ascii="Times New Roman" w:hAnsi="Times New Roman"/>
          <w:color w:val="auto"/>
          <w:sz w:val="24"/>
          <w:szCs w:val="24"/>
          <w:lang w:val="en-US"/>
        </w:rPr>
        <w:t xml:space="preserve"> juveniles with different body mass. </w:t>
      </w:r>
      <w:r w:rsidRPr="00AE7A4E">
        <w:rPr>
          <w:rFonts w:ascii="Times New Roman" w:hAnsi="Times New Roman"/>
          <w:b/>
          <w:color w:val="auto"/>
          <w:sz w:val="24"/>
          <w:szCs w:val="24"/>
          <w:lang w:val="en-US"/>
        </w:rPr>
        <w:t>Chinese Journal of Applied Ecology</w:t>
      </w:r>
      <w:r w:rsidRPr="00AE7A4E">
        <w:rPr>
          <w:rFonts w:ascii="Times New Roman" w:hAnsi="Times New Roman"/>
          <w:color w:val="auto"/>
          <w:sz w:val="24"/>
          <w:szCs w:val="24"/>
          <w:lang w:val="en-US"/>
        </w:rPr>
        <w:t>, v.22, p.2438-2446, 2011.</w:t>
      </w:r>
      <w:r w:rsidRPr="002C53AB">
        <w:rPr>
          <w:rFonts w:ascii="Times New Roman" w:hAnsi="Times New Roman"/>
          <w:color w:val="auto"/>
          <w:sz w:val="24"/>
          <w:szCs w:val="24"/>
          <w:lang w:val="en-US"/>
        </w:rPr>
        <w:t xml:space="preserve"> </w:t>
      </w:r>
    </w:p>
    <w:p w14:paraId="120EC2A4" w14:textId="22FAF046"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QUINN, P.J.; MARKEY, B.K.; CARTER, M.E.; DONNELLY, W.J.C.; LEONARD, F.C. </w:t>
      </w:r>
      <w:r w:rsidRPr="004B5B6C">
        <w:rPr>
          <w:rFonts w:ascii="Times New Roman" w:hAnsi="Times New Roman"/>
          <w:b/>
          <w:color w:val="auto"/>
          <w:sz w:val="24"/>
          <w:szCs w:val="24"/>
          <w:lang w:val="en-US"/>
        </w:rPr>
        <w:t>Microbiologia veterinária e doenças infecciosas</w:t>
      </w:r>
      <w:r w:rsidRPr="004B5B6C">
        <w:rPr>
          <w:rFonts w:ascii="Times New Roman" w:hAnsi="Times New Roman"/>
          <w:color w:val="auto"/>
          <w:sz w:val="24"/>
          <w:szCs w:val="24"/>
          <w:lang w:val="en-US"/>
        </w:rPr>
        <w:t>. Porto Alegre</w:t>
      </w:r>
      <w:r w:rsidRPr="00AE7A4E">
        <w:rPr>
          <w:rFonts w:ascii="Times New Roman" w:hAnsi="Times New Roman"/>
          <w:color w:val="auto"/>
          <w:sz w:val="24"/>
          <w:szCs w:val="24"/>
          <w:lang w:val="en-US"/>
        </w:rPr>
        <w:t>: Artmed, 2005.</w:t>
      </w:r>
    </w:p>
    <w:p w14:paraId="5B4DD189" w14:textId="77777777"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SAMPAIO, L.A.; WASIELESKY, W.; MIRANDA-FILHO, K.C. Effect of salinity on acute toxicity of ammonia and nitrite to juvenile </w:t>
      </w:r>
      <w:r w:rsidRPr="00AE7A4E">
        <w:rPr>
          <w:rFonts w:ascii="Times New Roman" w:hAnsi="Times New Roman"/>
          <w:i/>
          <w:color w:val="auto"/>
          <w:sz w:val="24"/>
          <w:szCs w:val="24"/>
          <w:lang w:val="en-US"/>
        </w:rPr>
        <w:t>Mugil platanus</w:t>
      </w:r>
      <w:r w:rsidRPr="00AE7A4E">
        <w:rPr>
          <w:rFonts w:ascii="Times New Roman" w:hAnsi="Times New Roman"/>
          <w:color w:val="auto"/>
          <w:sz w:val="24"/>
          <w:szCs w:val="24"/>
          <w:lang w:val="en-US"/>
        </w:rPr>
        <w:t xml:space="preserve">. </w:t>
      </w:r>
      <w:r w:rsidRPr="00AE7A4E">
        <w:rPr>
          <w:rFonts w:ascii="Times New Roman" w:hAnsi="Times New Roman"/>
          <w:b/>
          <w:color w:val="auto"/>
          <w:sz w:val="24"/>
          <w:szCs w:val="24"/>
          <w:lang w:val="en-US"/>
        </w:rPr>
        <w:t>Bulletin of Environmental Contamination and Toxicology</w:t>
      </w:r>
      <w:r w:rsidRPr="00AE7A4E">
        <w:rPr>
          <w:rFonts w:ascii="Times New Roman" w:hAnsi="Times New Roman"/>
          <w:color w:val="auto"/>
          <w:sz w:val="24"/>
          <w:szCs w:val="24"/>
          <w:lang w:val="en-US"/>
        </w:rPr>
        <w:t>, v.68, p.668-674, 2002.</w:t>
      </w:r>
      <w:r w:rsidRPr="004B5B6C">
        <w:rPr>
          <w:rFonts w:ascii="Times New Roman" w:hAnsi="Times New Roman"/>
          <w:color w:val="auto"/>
          <w:sz w:val="24"/>
          <w:szCs w:val="24"/>
          <w:lang w:val="en-US"/>
        </w:rPr>
        <w:t xml:space="preserve"> DOI: https://doi.org/</w:t>
      </w:r>
      <w:hyperlink r:id="rId31" w:tgtFrame="_blank" w:history="1">
        <w:r w:rsidRPr="00D10F9E">
          <w:rPr>
            <w:rStyle w:val="Hyperlink"/>
            <w:rFonts w:ascii="Times New Roman" w:hAnsi="Times New Roman"/>
            <w:color w:val="333333"/>
            <w:sz w:val="24"/>
            <w:szCs w:val="24"/>
            <w:u w:val="none"/>
            <w:shd w:val="clear" w:color="auto" w:fill="FFFFFF"/>
            <w:lang w:val="en-US"/>
          </w:rPr>
          <w:t>10.1007/s001280306</w:t>
        </w:r>
      </w:hyperlink>
      <w:r w:rsidRPr="00D10F9E">
        <w:rPr>
          <w:rFonts w:ascii="Times New Roman" w:hAnsi="Times New Roman"/>
          <w:sz w:val="24"/>
          <w:szCs w:val="24"/>
          <w:lang w:val="en-US"/>
        </w:rPr>
        <w:t>.</w:t>
      </w:r>
    </w:p>
    <w:p w14:paraId="536C6B4E" w14:textId="77777777"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SANTOS, J.C.E. dos; LUZ, R.K. Effect of salinity and prey concentrations on </w:t>
      </w:r>
      <w:r w:rsidRPr="004B5B6C">
        <w:rPr>
          <w:rFonts w:ascii="Times New Roman" w:hAnsi="Times New Roman"/>
          <w:i/>
          <w:color w:val="auto"/>
          <w:sz w:val="24"/>
          <w:szCs w:val="24"/>
          <w:lang w:val="en-US"/>
        </w:rPr>
        <w:t xml:space="preserve">Pseudoplatystoma corruscans, Prochilodus costatus </w:t>
      </w:r>
      <w:r w:rsidRPr="004B5B6C">
        <w:rPr>
          <w:rFonts w:ascii="Times New Roman" w:hAnsi="Times New Roman"/>
          <w:color w:val="auto"/>
          <w:sz w:val="24"/>
          <w:szCs w:val="24"/>
          <w:lang w:val="en-US"/>
        </w:rPr>
        <w:t>and</w:t>
      </w:r>
      <w:r w:rsidRPr="004B5B6C">
        <w:rPr>
          <w:rFonts w:ascii="Times New Roman" w:hAnsi="Times New Roman"/>
          <w:i/>
          <w:color w:val="auto"/>
          <w:sz w:val="24"/>
          <w:szCs w:val="24"/>
          <w:lang w:val="en-US"/>
        </w:rPr>
        <w:t xml:space="preserve"> Lophiosilurus alexandri</w:t>
      </w:r>
      <w:r w:rsidRPr="002768A2">
        <w:rPr>
          <w:rFonts w:ascii="Times New Roman" w:hAnsi="Times New Roman"/>
          <w:color w:val="auto"/>
          <w:sz w:val="24"/>
          <w:szCs w:val="24"/>
          <w:lang w:val="en-US"/>
        </w:rPr>
        <w:t xml:space="preserve"> larviculture. </w:t>
      </w:r>
      <w:r w:rsidRPr="002768A2">
        <w:rPr>
          <w:rFonts w:ascii="Times New Roman" w:hAnsi="Times New Roman"/>
          <w:b/>
          <w:color w:val="auto"/>
          <w:sz w:val="24"/>
          <w:szCs w:val="24"/>
          <w:lang w:val="en-US"/>
        </w:rPr>
        <w:t>Aquaculture</w:t>
      </w:r>
      <w:r w:rsidRPr="002768A2">
        <w:rPr>
          <w:rFonts w:ascii="Times New Roman" w:hAnsi="Times New Roman"/>
          <w:color w:val="auto"/>
          <w:sz w:val="24"/>
          <w:szCs w:val="24"/>
          <w:lang w:val="en-US"/>
        </w:rPr>
        <w:t>, v.287, p.324-328, 2009.</w:t>
      </w:r>
      <w:r w:rsidRPr="00AE7A4E">
        <w:rPr>
          <w:rFonts w:ascii="Times New Roman" w:hAnsi="Times New Roman"/>
          <w:color w:val="auto"/>
          <w:sz w:val="24"/>
          <w:szCs w:val="24"/>
          <w:lang w:val="en-US"/>
        </w:rPr>
        <w:t xml:space="preserve"> DOI: </w:t>
      </w:r>
      <w:hyperlink r:id="rId32" w:tgtFrame="_blank" w:tooltip="Persistent link using digital object identifier" w:history="1">
        <w:r w:rsidRPr="00AE7A4E">
          <w:rPr>
            <w:rStyle w:val="Hyperlink"/>
            <w:rFonts w:ascii="Times New Roman" w:hAnsi="Times New Roman"/>
            <w:color w:val="0C7DBB"/>
            <w:sz w:val="24"/>
            <w:szCs w:val="24"/>
            <w:u w:val="none"/>
            <w:lang w:val="en-US"/>
          </w:rPr>
          <w:t>https://doi.org/10.1016/j.aquaculture.2008.10.014</w:t>
        </w:r>
      </w:hyperlink>
      <w:r w:rsidRPr="00AE7A4E">
        <w:rPr>
          <w:rFonts w:ascii="Times New Roman" w:hAnsi="Times New Roman"/>
          <w:sz w:val="24"/>
          <w:szCs w:val="24"/>
          <w:lang w:val="en-US"/>
        </w:rPr>
        <w:t>.</w:t>
      </w:r>
    </w:p>
    <w:p w14:paraId="015D76D1" w14:textId="0FE07540" w:rsidR="002768A2" w:rsidRPr="00AE7A4E" w:rsidRDefault="002768A2" w:rsidP="002C53AB">
      <w:pPr>
        <w:spacing w:after="0" w:line="480" w:lineRule="auto"/>
        <w:jc w:val="both"/>
        <w:rPr>
          <w:rFonts w:ascii="Times New Roman" w:eastAsia="Times New Roman" w:hAnsi="Times New Roman"/>
          <w:color w:val="2E2E2E"/>
          <w:sz w:val="24"/>
          <w:szCs w:val="24"/>
          <w:lang w:val="en-US" w:eastAsia="pt-BR"/>
        </w:rPr>
      </w:pPr>
      <w:r w:rsidRPr="00AE7A4E">
        <w:rPr>
          <w:rFonts w:ascii="Times New Roman" w:hAnsi="Times New Roman"/>
          <w:color w:val="auto"/>
          <w:sz w:val="24"/>
          <w:szCs w:val="24"/>
          <w:lang w:val="en-US"/>
        </w:rPr>
        <w:t xml:space="preserve">SHARRER, M.J.; SUMMERFELT, S.T. Ozonation followed by ultraviolet irradiation provides effective bacteria inactivation in a freshwater recirculating system. </w:t>
      </w:r>
      <w:r w:rsidRPr="00AE7A4E">
        <w:rPr>
          <w:rFonts w:ascii="Times New Roman" w:hAnsi="Times New Roman"/>
          <w:b/>
          <w:color w:val="auto"/>
          <w:sz w:val="24"/>
          <w:szCs w:val="24"/>
          <w:lang w:val="en-US"/>
        </w:rPr>
        <w:t>Aquacultural Engineering</w:t>
      </w:r>
      <w:r w:rsidRPr="00AE7A4E">
        <w:rPr>
          <w:rFonts w:ascii="Times New Roman" w:hAnsi="Times New Roman"/>
          <w:color w:val="auto"/>
          <w:sz w:val="24"/>
          <w:szCs w:val="24"/>
          <w:lang w:val="en-US"/>
        </w:rPr>
        <w:t xml:space="preserve">, v.37, p.180-191, 2007. DOI: </w:t>
      </w:r>
      <w:hyperlink r:id="rId33" w:tgtFrame="_blank" w:tooltip="Persistent link using digital object identifier" w:history="1">
        <w:r w:rsidRPr="00AE7A4E">
          <w:rPr>
            <w:rFonts w:ascii="Times New Roman" w:eastAsia="Times New Roman" w:hAnsi="Times New Roman"/>
            <w:color w:val="0C7DBB"/>
            <w:sz w:val="24"/>
            <w:szCs w:val="24"/>
            <w:lang w:val="en-US" w:eastAsia="pt-BR"/>
          </w:rPr>
          <w:t>https://doi.org/10.1016/j.aquaeng.2007.05.001</w:t>
        </w:r>
      </w:hyperlink>
      <w:r w:rsidRPr="00AE7A4E">
        <w:rPr>
          <w:rFonts w:ascii="Times New Roman" w:eastAsia="Times New Roman" w:hAnsi="Times New Roman"/>
          <w:color w:val="2E2E2E"/>
          <w:sz w:val="24"/>
          <w:szCs w:val="24"/>
          <w:lang w:val="en-US" w:eastAsia="pt-BR"/>
        </w:rPr>
        <w:t>.</w:t>
      </w:r>
    </w:p>
    <w:p w14:paraId="79A3DD7B" w14:textId="3D513858" w:rsidR="002768A2" w:rsidRPr="00AE7A4E" w:rsidRDefault="002768A2">
      <w:pPr>
        <w:spacing w:after="0" w:line="480" w:lineRule="auto"/>
        <w:jc w:val="both"/>
        <w:rPr>
          <w:rFonts w:ascii="Times New Roman" w:hAnsi="Times New Roman"/>
          <w:color w:val="auto"/>
          <w:sz w:val="24"/>
          <w:szCs w:val="24"/>
        </w:rPr>
      </w:pPr>
      <w:r w:rsidRPr="00AE7A4E">
        <w:rPr>
          <w:rFonts w:ascii="Times New Roman" w:hAnsi="Times New Roman"/>
          <w:color w:val="auto"/>
          <w:sz w:val="24"/>
          <w:szCs w:val="24"/>
          <w:lang w:val="en-US"/>
        </w:rPr>
        <w:t xml:space="preserve">SHNEL, N.; BARAK, Y.; EZER, T.; DAFNI, Z.; RIJN, J. van. Design and performance of a zero-discharge tilapia recirculating system. </w:t>
      </w:r>
      <w:r w:rsidRPr="00AE7A4E">
        <w:rPr>
          <w:rFonts w:ascii="Times New Roman" w:hAnsi="Times New Roman"/>
          <w:b/>
          <w:color w:val="auto"/>
          <w:sz w:val="24"/>
          <w:szCs w:val="24"/>
        </w:rPr>
        <w:t>Aquacultural Engineering</w:t>
      </w:r>
      <w:r w:rsidRPr="00AE7A4E">
        <w:rPr>
          <w:rFonts w:ascii="Times New Roman" w:hAnsi="Times New Roman"/>
          <w:color w:val="auto"/>
          <w:sz w:val="24"/>
          <w:szCs w:val="24"/>
        </w:rPr>
        <w:t>,</w:t>
      </w:r>
      <w:r w:rsidRPr="00AE7A4E">
        <w:rPr>
          <w:rFonts w:ascii="Times New Roman" w:hAnsi="Times New Roman"/>
          <w:i/>
          <w:color w:val="auto"/>
          <w:sz w:val="24"/>
          <w:szCs w:val="24"/>
        </w:rPr>
        <w:t xml:space="preserve"> </w:t>
      </w:r>
      <w:r w:rsidRPr="00AE7A4E">
        <w:rPr>
          <w:rFonts w:ascii="Times New Roman" w:hAnsi="Times New Roman"/>
          <w:color w:val="auto"/>
          <w:sz w:val="24"/>
          <w:szCs w:val="24"/>
        </w:rPr>
        <w:t>v.26, p.191-203, 2002.</w:t>
      </w:r>
    </w:p>
    <w:p w14:paraId="1E74A24F" w14:textId="77777777" w:rsidR="002768A2" w:rsidRPr="00D10F9E" w:rsidRDefault="002768A2">
      <w:pPr>
        <w:spacing w:after="0" w:line="480" w:lineRule="auto"/>
        <w:jc w:val="both"/>
        <w:rPr>
          <w:rFonts w:ascii="Times New Roman" w:hAnsi="Times New Roman"/>
          <w:color w:val="auto"/>
          <w:sz w:val="24"/>
          <w:szCs w:val="24"/>
        </w:rPr>
      </w:pPr>
      <w:r w:rsidRPr="00AE7A4E">
        <w:rPr>
          <w:rFonts w:ascii="Times New Roman" w:hAnsi="Times New Roman"/>
          <w:color w:val="auto"/>
          <w:sz w:val="24"/>
          <w:szCs w:val="24"/>
        </w:rPr>
        <w:t xml:space="preserve">SOUSA, T.R.P. de; SANTOS, C.J.A.; SANTOS, D.L.; QUEIROZ, A.C. dos S.; MENDES, P. </w:t>
      </w:r>
      <w:r w:rsidRPr="004B5B6C">
        <w:rPr>
          <w:rFonts w:ascii="Times New Roman" w:hAnsi="Times New Roman"/>
          <w:color w:val="auto"/>
          <w:sz w:val="24"/>
          <w:szCs w:val="24"/>
        </w:rPr>
        <w:t xml:space="preserve">de P. Desempenho zootécnico da tilápia nilótica linhagem chitralada sob influência da </w:t>
      </w:r>
      <w:r w:rsidRPr="004B5B6C">
        <w:rPr>
          <w:rFonts w:ascii="Times New Roman" w:hAnsi="Times New Roman"/>
          <w:color w:val="auto"/>
          <w:sz w:val="24"/>
          <w:szCs w:val="24"/>
        </w:rPr>
        <w:lastRenderedPageBreak/>
        <w:t xml:space="preserve">salinidade. </w:t>
      </w:r>
      <w:r w:rsidRPr="004B5B6C">
        <w:rPr>
          <w:rFonts w:ascii="Times New Roman" w:hAnsi="Times New Roman"/>
          <w:b/>
          <w:color w:val="auto"/>
          <w:sz w:val="24"/>
          <w:szCs w:val="24"/>
        </w:rPr>
        <w:t>Revista Brasileira de Engenharia de Pesca</w:t>
      </w:r>
      <w:r w:rsidRPr="002768A2">
        <w:rPr>
          <w:rFonts w:ascii="Times New Roman" w:hAnsi="Times New Roman"/>
          <w:color w:val="auto"/>
          <w:sz w:val="24"/>
          <w:szCs w:val="24"/>
        </w:rPr>
        <w:t xml:space="preserve">, v.5, p.10-18, 2010. DOI: </w:t>
      </w:r>
      <w:hyperlink r:id="rId34" w:history="1">
        <w:r w:rsidRPr="00D10F9E">
          <w:rPr>
            <w:rStyle w:val="Hyperlink"/>
            <w:rFonts w:ascii="Times New Roman" w:hAnsi="Times New Roman"/>
            <w:color w:val="007AB2"/>
            <w:sz w:val="24"/>
            <w:szCs w:val="24"/>
            <w:u w:val="none"/>
            <w:shd w:val="clear" w:color="auto" w:fill="FFFFFF"/>
          </w:rPr>
          <w:t>https://doi.org/10.18817/repesca.v5i1.150</w:t>
        </w:r>
      </w:hyperlink>
      <w:r w:rsidRPr="00D10F9E">
        <w:rPr>
          <w:rFonts w:ascii="Times New Roman" w:hAnsi="Times New Roman"/>
          <w:sz w:val="24"/>
          <w:szCs w:val="24"/>
        </w:rPr>
        <w:t>.</w:t>
      </w:r>
    </w:p>
    <w:p w14:paraId="7B8381FE" w14:textId="6FEB6F2E"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SUMMERFELT, S.T.; SHARRER, M.J.; TSUKUDA, S.M.; GEARHEART, M. Process requirements for achieving full-flow disinfection of recirculating water using ozonation and UV irradiation. </w:t>
      </w:r>
      <w:r w:rsidRPr="00AE7A4E">
        <w:rPr>
          <w:rFonts w:ascii="Times New Roman" w:hAnsi="Times New Roman"/>
          <w:b/>
          <w:color w:val="auto"/>
          <w:sz w:val="24"/>
          <w:szCs w:val="24"/>
          <w:lang w:val="en-US"/>
        </w:rPr>
        <w:t>Aquacultural Engineering</w:t>
      </w:r>
      <w:r w:rsidRPr="00AE7A4E">
        <w:rPr>
          <w:rFonts w:ascii="Times New Roman" w:hAnsi="Times New Roman"/>
          <w:color w:val="auto"/>
          <w:sz w:val="24"/>
          <w:szCs w:val="24"/>
          <w:lang w:val="en-US"/>
        </w:rPr>
        <w:t>,</w:t>
      </w:r>
      <w:r w:rsidRPr="00AE7A4E">
        <w:rPr>
          <w:rFonts w:ascii="Times New Roman" w:hAnsi="Times New Roman"/>
          <w:i/>
          <w:color w:val="auto"/>
          <w:sz w:val="24"/>
          <w:szCs w:val="24"/>
          <w:lang w:val="en-US"/>
        </w:rPr>
        <w:t xml:space="preserve"> </w:t>
      </w:r>
      <w:r w:rsidRPr="00AE7A4E">
        <w:rPr>
          <w:rFonts w:ascii="Times New Roman" w:hAnsi="Times New Roman"/>
          <w:color w:val="auto"/>
          <w:sz w:val="24"/>
          <w:szCs w:val="24"/>
          <w:lang w:val="en-US"/>
        </w:rPr>
        <w:t xml:space="preserve">v.40, 17-27, 2009. DOI: </w:t>
      </w:r>
      <w:hyperlink r:id="rId35" w:tgtFrame="_blank" w:tooltip="Persistent link using digital object identifier" w:history="1">
        <w:r w:rsidRPr="00AE7A4E">
          <w:rPr>
            <w:rStyle w:val="Hyperlink"/>
            <w:rFonts w:ascii="Times New Roman" w:hAnsi="Times New Roman"/>
            <w:color w:val="0C7DBB"/>
            <w:sz w:val="24"/>
            <w:szCs w:val="24"/>
            <w:u w:val="none"/>
            <w:lang w:val="en-US"/>
          </w:rPr>
          <w:t>https://doi.org/10.1016/j.aquaeng.2008.10.002</w:t>
        </w:r>
      </w:hyperlink>
      <w:r w:rsidRPr="00AE7A4E">
        <w:rPr>
          <w:rFonts w:ascii="Times New Roman" w:hAnsi="Times New Roman"/>
          <w:sz w:val="24"/>
          <w:szCs w:val="24"/>
          <w:lang w:val="en-US"/>
        </w:rPr>
        <w:t>.</w:t>
      </w:r>
    </w:p>
    <w:p w14:paraId="7F1EF08B" w14:textId="65629119" w:rsidR="002768A2" w:rsidRPr="00AE7A4E"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 xml:space="preserve">UNESCO. </w:t>
      </w:r>
      <w:r w:rsidRPr="00FB04A0">
        <w:rPr>
          <w:rFonts w:ascii="Times New Roman" w:hAnsi="Times New Roman"/>
          <w:b/>
          <w:color w:val="auto"/>
          <w:sz w:val="24"/>
          <w:szCs w:val="24"/>
          <w:lang w:val="en-US"/>
        </w:rPr>
        <w:t>Chemical methods for use in marine environmental monitoring</w:t>
      </w:r>
      <w:r w:rsidRPr="00AE7A4E">
        <w:rPr>
          <w:rFonts w:ascii="Times New Roman" w:hAnsi="Times New Roman"/>
          <w:color w:val="auto"/>
          <w:sz w:val="24"/>
          <w:szCs w:val="24"/>
          <w:lang w:val="en-US"/>
        </w:rPr>
        <w:t>. [S.l.]: UNESCO, IOC, 1983. (</w:t>
      </w:r>
      <w:r w:rsidRPr="00AE7A4E">
        <w:rPr>
          <w:rFonts w:ascii="Helvetica" w:hAnsi="Helvetica" w:cs="Helvetica"/>
          <w:color w:val="333333"/>
          <w:sz w:val="21"/>
          <w:szCs w:val="21"/>
          <w:shd w:val="clear" w:color="auto" w:fill="FFFFFF"/>
        </w:rPr>
        <w:t>Intergovernmental Oceanographic Commission. Manuals and Guides; 12).</w:t>
      </w:r>
    </w:p>
    <w:p w14:paraId="60FF0DB0" w14:textId="116553A3" w:rsidR="002768A2" w:rsidRPr="002C53AB" w:rsidRDefault="002768A2">
      <w:pPr>
        <w:spacing w:after="0" w:line="480" w:lineRule="auto"/>
        <w:jc w:val="both"/>
        <w:rPr>
          <w:rFonts w:ascii="Times New Roman" w:hAnsi="Times New Roman"/>
          <w:color w:val="auto"/>
          <w:sz w:val="24"/>
          <w:szCs w:val="24"/>
          <w:lang w:val="en-US"/>
        </w:rPr>
      </w:pPr>
      <w:r w:rsidRPr="00AE7A4E">
        <w:rPr>
          <w:rFonts w:ascii="Times New Roman" w:hAnsi="Times New Roman"/>
          <w:color w:val="auto"/>
          <w:sz w:val="24"/>
          <w:szCs w:val="24"/>
          <w:lang w:val="en-US"/>
        </w:rPr>
        <w:t>YANBO, W.; WENJU, Z.; WEIFEN, L.; ZIRONG, X. Acute toxicity of nitrite on tilapia (</w:t>
      </w:r>
      <w:r w:rsidRPr="004B5B6C">
        <w:rPr>
          <w:rFonts w:ascii="Times New Roman" w:hAnsi="Times New Roman"/>
          <w:i/>
          <w:color w:val="auto"/>
          <w:sz w:val="24"/>
          <w:szCs w:val="24"/>
          <w:lang w:val="en-US"/>
        </w:rPr>
        <w:t>Oreochromis niloticus</w:t>
      </w:r>
      <w:r w:rsidRPr="004B5B6C">
        <w:rPr>
          <w:rFonts w:ascii="Times New Roman" w:hAnsi="Times New Roman"/>
          <w:color w:val="auto"/>
          <w:sz w:val="24"/>
          <w:szCs w:val="24"/>
          <w:lang w:val="en-US"/>
        </w:rPr>
        <w:t xml:space="preserve">) at different external chloride concentrations. </w:t>
      </w:r>
      <w:r w:rsidRPr="004B5B6C">
        <w:rPr>
          <w:rFonts w:ascii="Times New Roman" w:hAnsi="Times New Roman"/>
          <w:b/>
          <w:color w:val="auto"/>
          <w:sz w:val="24"/>
          <w:szCs w:val="24"/>
          <w:lang w:val="en-US"/>
        </w:rPr>
        <w:t xml:space="preserve">Fish Physiology </w:t>
      </w:r>
      <w:r w:rsidRPr="002768A2">
        <w:rPr>
          <w:rFonts w:ascii="Times New Roman" w:hAnsi="Times New Roman"/>
          <w:b/>
          <w:color w:val="auto"/>
          <w:sz w:val="24"/>
          <w:szCs w:val="24"/>
          <w:lang w:val="en-US"/>
        </w:rPr>
        <w:t>and Biochemistry</w:t>
      </w:r>
      <w:r w:rsidRPr="002768A2">
        <w:rPr>
          <w:rFonts w:ascii="Times New Roman" w:hAnsi="Times New Roman"/>
          <w:color w:val="auto"/>
          <w:sz w:val="24"/>
          <w:szCs w:val="24"/>
          <w:lang w:val="en-US"/>
        </w:rPr>
        <w:t>, v.32, p.49-54</w:t>
      </w:r>
      <w:r w:rsidRPr="00AE7A4E">
        <w:rPr>
          <w:rFonts w:ascii="Times New Roman" w:hAnsi="Times New Roman"/>
          <w:color w:val="auto"/>
          <w:sz w:val="24"/>
          <w:szCs w:val="24"/>
          <w:lang w:val="en-US"/>
        </w:rPr>
        <w:t xml:space="preserve">, 2006. DOI: </w:t>
      </w:r>
      <w:hyperlink r:id="rId36" w:history="1">
        <w:r w:rsidRPr="00D10F9E">
          <w:rPr>
            <w:rStyle w:val="Hyperlink"/>
            <w:rFonts w:ascii="Times New Roman" w:hAnsi="Times New Roman"/>
            <w:color w:val="4500A7"/>
            <w:sz w:val="24"/>
            <w:szCs w:val="24"/>
            <w:u w:val="none"/>
            <w:shd w:val="clear" w:color="auto" w:fill="FCFCFC"/>
            <w:lang w:val="en-US"/>
          </w:rPr>
          <w:t>https://doi.org/10.1007/s10695-005-5744-2</w:t>
        </w:r>
      </w:hyperlink>
      <w:r w:rsidRPr="00D10F9E">
        <w:rPr>
          <w:rFonts w:ascii="Times New Roman" w:hAnsi="Times New Roman"/>
          <w:sz w:val="24"/>
          <w:szCs w:val="24"/>
          <w:lang w:val="en-US"/>
        </w:rPr>
        <w:t>.</w:t>
      </w:r>
    </w:p>
    <w:p w14:paraId="530FE99A" w14:textId="40F4252E" w:rsidR="00177452" w:rsidRPr="002C53AB" w:rsidRDefault="00177452">
      <w:pPr>
        <w:spacing w:after="0" w:line="480" w:lineRule="auto"/>
        <w:jc w:val="both"/>
        <w:rPr>
          <w:rFonts w:ascii="Times New Roman" w:hAnsi="Times New Roman"/>
          <w:color w:val="auto"/>
          <w:sz w:val="24"/>
          <w:szCs w:val="24"/>
          <w:lang w:val="en-US"/>
        </w:rPr>
      </w:pPr>
    </w:p>
    <w:p w14:paraId="511998C0" w14:textId="77777777" w:rsidR="00177452" w:rsidRPr="002C53AB" w:rsidRDefault="00177452">
      <w:pPr>
        <w:spacing w:after="0" w:line="480" w:lineRule="auto"/>
        <w:jc w:val="both"/>
        <w:rPr>
          <w:rFonts w:ascii="Times New Roman" w:hAnsi="Times New Roman"/>
          <w:color w:val="auto"/>
          <w:sz w:val="24"/>
          <w:szCs w:val="24"/>
          <w:lang w:val="en-US"/>
        </w:rPr>
        <w:sectPr w:rsidR="00177452" w:rsidRPr="002C53AB" w:rsidSect="006C01C7">
          <w:pgSz w:w="11906" w:h="16838" w:code="9"/>
          <w:pgMar w:top="1418" w:right="1418" w:bottom="1418" w:left="1418" w:header="720" w:footer="720" w:gutter="0"/>
          <w:lnNumType w:countBy="1" w:distance="567" w:restart="continuous"/>
          <w:cols w:space="720"/>
          <w:formProt w:val="0"/>
          <w:docGrid w:linePitch="360"/>
        </w:sectPr>
      </w:pPr>
    </w:p>
    <w:p w14:paraId="477270C3" w14:textId="27DECFA2" w:rsidR="00843E73" w:rsidRPr="002C53AB" w:rsidRDefault="00EF5C2E">
      <w:pPr>
        <w:spacing w:after="0" w:line="480" w:lineRule="auto"/>
        <w:jc w:val="both"/>
        <w:rPr>
          <w:rFonts w:ascii="Times New Roman" w:hAnsi="Times New Roman"/>
          <w:color w:val="auto"/>
          <w:sz w:val="24"/>
          <w:szCs w:val="24"/>
          <w:lang w:val="en-US"/>
        </w:rPr>
      </w:pPr>
      <w:r w:rsidRPr="002C53AB">
        <w:rPr>
          <w:rFonts w:ascii="Times New Roman" w:hAnsi="Times New Roman"/>
          <w:b/>
          <w:color w:val="auto"/>
          <w:sz w:val="24"/>
          <w:szCs w:val="24"/>
          <w:lang w:val="en-US"/>
        </w:rPr>
        <w:lastRenderedPageBreak/>
        <w:t>Table 1</w:t>
      </w:r>
      <w:r w:rsidRPr="002C53AB">
        <w:rPr>
          <w:rFonts w:ascii="Times New Roman" w:hAnsi="Times New Roman"/>
          <w:color w:val="auto"/>
          <w:sz w:val="24"/>
          <w:szCs w:val="24"/>
          <w:lang w:val="en-US"/>
        </w:rPr>
        <w:t>. Dissolved oxygen (DO), pH</w:t>
      </w:r>
      <w:r w:rsidR="0017745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water temperature (Temp)</w:t>
      </w:r>
      <w:r w:rsidR="0017745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for salinity, UV</w:t>
      </w:r>
      <w:r w:rsidR="0017745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experimental phase</w:t>
      </w:r>
      <w:r w:rsidR="00E514C7" w:rsidRPr="002C53AB">
        <w:rPr>
          <w:rFonts w:ascii="Times New Roman" w:hAnsi="Times New Roman"/>
          <w:color w:val="auto"/>
          <w:sz w:val="24"/>
          <w:szCs w:val="24"/>
          <w:vertAlign w:val="superscript"/>
          <w:lang w:val="en-US"/>
        </w:rPr>
        <w:t>(1)</w:t>
      </w:r>
      <w:r w:rsidR="00EB562E" w:rsidRPr="002C53AB">
        <w:rPr>
          <w:rFonts w:ascii="Times New Roman" w:hAnsi="Times New Roman"/>
          <w:color w:val="auto"/>
          <w:sz w:val="24"/>
          <w:szCs w:val="24"/>
          <w:lang w:val="en-US"/>
        </w:rPr>
        <w:t>.</w:t>
      </w:r>
    </w:p>
    <w:tbl>
      <w:tblPr>
        <w:tblW w:w="7576" w:type="dxa"/>
        <w:jc w:val="center"/>
        <w:tblBorders>
          <w:top w:val="single" w:sz="4" w:space="0" w:color="00000A"/>
          <w:bottom w:val="single" w:sz="4" w:space="0" w:color="00000A"/>
          <w:insideH w:val="single" w:sz="4" w:space="0" w:color="00000A"/>
        </w:tblBorders>
        <w:tblCellMar>
          <w:left w:w="70" w:type="dxa"/>
          <w:right w:w="70" w:type="dxa"/>
        </w:tblCellMar>
        <w:tblLook w:val="04A0" w:firstRow="1" w:lastRow="0" w:firstColumn="1" w:lastColumn="0" w:noHBand="0" w:noVBand="1"/>
      </w:tblPr>
      <w:tblGrid>
        <w:gridCol w:w="1632"/>
        <w:gridCol w:w="1686"/>
        <w:gridCol w:w="1686"/>
        <w:gridCol w:w="2572"/>
      </w:tblGrid>
      <w:tr w:rsidR="00A11C7A" w:rsidRPr="0073022C" w14:paraId="52FB58CB" w14:textId="77777777">
        <w:trPr>
          <w:trHeight w:val="304"/>
          <w:jc w:val="center"/>
        </w:trPr>
        <w:tc>
          <w:tcPr>
            <w:tcW w:w="1631" w:type="dxa"/>
            <w:tcBorders>
              <w:top w:val="single" w:sz="4" w:space="0" w:color="00000A"/>
              <w:bottom w:val="single" w:sz="4" w:space="0" w:color="00000A"/>
            </w:tcBorders>
            <w:shd w:val="clear" w:color="auto" w:fill="auto"/>
            <w:vAlign w:val="bottom"/>
          </w:tcPr>
          <w:p w14:paraId="5B4C99E9" w14:textId="77777777" w:rsidR="00843E73" w:rsidRPr="002C53AB" w:rsidRDefault="00EF5C2E">
            <w:pPr>
              <w:spacing w:after="0" w:line="480" w:lineRule="auto"/>
              <w:rPr>
                <w:color w:val="auto"/>
                <w:sz w:val="24"/>
                <w:szCs w:val="24"/>
              </w:rPr>
            </w:pPr>
            <w:r w:rsidRPr="002C53AB">
              <w:rPr>
                <w:rFonts w:ascii="Times New Roman" w:eastAsia="Times New Roman" w:hAnsi="Times New Roman"/>
                <w:color w:val="auto"/>
                <w:sz w:val="24"/>
                <w:szCs w:val="24"/>
                <w:lang w:val="en-US" w:eastAsia="pt-BR"/>
              </w:rPr>
              <w:t>Treatment</w:t>
            </w:r>
          </w:p>
        </w:tc>
        <w:tc>
          <w:tcPr>
            <w:tcW w:w="1686" w:type="dxa"/>
            <w:tcBorders>
              <w:top w:val="single" w:sz="4" w:space="0" w:color="00000A"/>
              <w:bottom w:val="single" w:sz="4" w:space="0" w:color="00000A"/>
            </w:tcBorders>
            <w:shd w:val="clear" w:color="auto" w:fill="auto"/>
            <w:vAlign w:val="bottom"/>
          </w:tcPr>
          <w:p w14:paraId="24B96A58" w14:textId="6A0C18A9" w:rsidR="00843E73" w:rsidRPr="002C53AB" w:rsidRDefault="00EF5C2E">
            <w:pPr>
              <w:spacing w:after="0" w:line="480" w:lineRule="auto"/>
              <w:jc w:val="center"/>
              <w:rPr>
                <w:rFonts w:ascii="Times New Roman" w:eastAsia="Times New Roman" w:hAnsi="Times New Roman"/>
                <w:bCs/>
                <w:color w:val="auto"/>
                <w:sz w:val="24"/>
                <w:szCs w:val="24"/>
                <w:lang w:eastAsia="pt-BR"/>
              </w:rPr>
            </w:pPr>
            <w:r w:rsidRPr="002C53AB">
              <w:rPr>
                <w:rFonts w:ascii="Times New Roman" w:eastAsia="Times New Roman" w:hAnsi="Times New Roman"/>
                <w:bCs/>
                <w:color w:val="auto"/>
                <w:sz w:val="24"/>
                <w:szCs w:val="24"/>
                <w:lang w:eastAsia="pt-BR"/>
              </w:rPr>
              <w:t>D</w:t>
            </w:r>
            <w:r w:rsidR="002C7B8B" w:rsidRPr="002C53AB">
              <w:rPr>
                <w:rFonts w:ascii="Times New Roman" w:eastAsia="Times New Roman" w:hAnsi="Times New Roman"/>
                <w:bCs/>
                <w:color w:val="auto"/>
                <w:sz w:val="24"/>
                <w:szCs w:val="24"/>
                <w:lang w:eastAsia="pt-BR"/>
              </w:rPr>
              <w:t>O</w:t>
            </w:r>
            <w:r w:rsidRPr="002C53AB">
              <w:rPr>
                <w:rFonts w:ascii="Times New Roman" w:eastAsia="Times New Roman" w:hAnsi="Times New Roman"/>
                <w:bCs/>
                <w:color w:val="auto"/>
                <w:sz w:val="24"/>
                <w:szCs w:val="24"/>
                <w:lang w:eastAsia="pt-BR"/>
              </w:rPr>
              <w:t xml:space="preserve"> </w:t>
            </w:r>
            <w:r w:rsidRPr="002C53AB">
              <w:rPr>
                <w:rFonts w:ascii="Times New Roman" w:hAnsi="Times New Roman"/>
                <w:color w:val="auto"/>
                <w:sz w:val="24"/>
                <w:szCs w:val="24"/>
                <w:lang w:val="en-US"/>
              </w:rPr>
              <w:t>(mg</w:t>
            </w:r>
            <w:r w:rsidR="002C7B8B" w:rsidRPr="002C53AB">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w:t>
            </w:r>
          </w:p>
        </w:tc>
        <w:tc>
          <w:tcPr>
            <w:tcW w:w="1686" w:type="dxa"/>
            <w:tcBorders>
              <w:top w:val="single" w:sz="4" w:space="0" w:color="00000A"/>
              <w:bottom w:val="single" w:sz="4" w:space="0" w:color="00000A"/>
            </w:tcBorders>
            <w:shd w:val="clear" w:color="auto" w:fill="auto"/>
            <w:vAlign w:val="bottom"/>
          </w:tcPr>
          <w:p w14:paraId="78317E9E" w14:textId="77777777" w:rsidR="00843E73" w:rsidRPr="002C53AB" w:rsidRDefault="00EF5C2E">
            <w:pPr>
              <w:spacing w:after="0" w:line="480" w:lineRule="auto"/>
              <w:jc w:val="center"/>
              <w:rPr>
                <w:rFonts w:ascii="Times New Roman" w:eastAsia="Times New Roman" w:hAnsi="Times New Roman"/>
                <w:bCs/>
                <w:color w:val="auto"/>
                <w:sz w:val="24"/>
                <w:szCs w:val="24"/>
                <w:lang w:eastAsia="pt-BR"/>
              </w:rPr>
            </w:pPr>
            <w:r w:rsidRPr="002C53AB">
              <w:rPr>
                <w:rFonts w:ascii="Times New Roman" w:eastAsia="Times New Roman" w:hAnsi="Times New Roman"/>
                <w:bCs/>
                <w:color w:val="auto"/>
                <w:sz w:val="24"/>
                <w:szCs w:val="24"/>
                <w:lang w:eastAsia="pt-BR"/>
              </w:rPr>
              <w:t>pH</w:t>
            </w:r>
          </w:p>
        </w:tc>
        <w:tc>
          <w:tcPr>
            <w:tcW w:w="2572" w:type="dxa"/>
            <w:tcBorders>
              <w:top w:val="single" w:sz="4" w:space="0" w:color="00000A"/>
              <w:bottom w:val="single" w:sz="4" w:space="0" w:color="00000A"/>
            </w:tcBorders>
            <w:shd w:val="clear" w:color="auto" w:fill="auto"/>
            <w:vAlign w:val="bottom"/>
          </w:tcPr>
          <w:p w14:paraId="1DD36CA3" w14:textId="0EF0FF51" w:rsidR="00843E73" w:rsidRPr="002C53AB" w:rsidRDefault="00EF5C2E">
            <w:pPr>
              <w:spacing w:after="0" w:line="480" w:lineRule="auto"/>
              <w:jc w:val="center"/>
              <w:rPr>
                <w:rFonts w:ascii="Times New Roman" w:eastAsia="Times New Roman" w:hAnsi="Times New Roman"/>
                <w:bCs/>
                <w:color w:val="auto"/>
                <w:sz w:val="24"/>
                <w:szCs w:val="24"/>
                <w:lang w:eastAsia="pt-BR"/>
              </w:rPr>
            </w:pPr>
            <w:r w:rsidRPr="002C53AB">
              <w:rPr>
                <w:rFonts w:ascii="Times New Roman" w:eastAsia="Times New Roman" w:hAnsi="Times New Roman"/>
                <w:bCs/>
                <w:color w:val="auto"/>
                <w:sz w:val="24"/>
                <w:szCs w:val="24"/>
                <w:lang w:eastAsia="pt-BR"/>
              </w:rPr>
              <w:t xml:space="preserve">Temp </w:t>
            </w:r>
            <w:r w:rsidR="002C7B8B" w:rsidRPr="002C53AB">
              <w:rPr>
                <w:rFonts w:ascii="Times New Roman" w:eastAsia="Times New Roman" w:hAnsi="Times New Roman"/>
                <w:bCs/>
                <w:color w:val="auto"/>
                <w:sz w:val="24"/>
                <w:szCs w:val="24"/>
                <w:lang w:eastAsia="pt-BR"/>
              </w:rPr>
              <w:t>(</w:t>
            </w:r>
            <w:r w:rsidRPr="002C53AB">
              <w:rPr>
                <w:rFonts w:ascii="Times New Roman" w:eastAsia="Times New Roman" w:hAnsi="Times New Roman"/>
                <w:bCs/>
                <w:color w:val="auto"/>
                <w:sz w:val="24"/>
                <w:szCs w:val="24"/>
                <w:lang w:eastAsia="pt-BR"/>
              </w:rPr>
              <w:t>°C</w:t>
            </w:r>
            <w:r w:rsidR="002C7B8B" w:rsidRPr="002C53AB">
              <w:rPr>
                <w:rFonts w:ascii="Times New Roman" w:eastAsia="Times New Roman" w:hAnsi="Times New Roman"/>
                <w:bCs/>
                <w:color w:val="auto"/>
                <w:sz w:val="24"/>
                <w:szCs w:val="24"/>
                <w:lang w:eastAsia="pt-BR"/>
              </w:rPr>
              <w:t>)</w:t>
            </w:r>
          </w:p>
        </w:tc>
      </w:tr>
      <w:tr w:rsidR="00A11C7A" w:rsidRPr="0073022C" w14:paraId="47607E88" w14:textId="77777777" w:rsidTr="000A6E31">
        <w:trPr>
          <w:trHeight w:val="304"/>
          <w:jc w:val="center"/>
        </w:trPr>
        <w:tc>
          <w:tcPr>
            <w:tcW w:w="7575" w:type="dxa"/>
            <w:gridSpan w:val="4"/>
            <w:tcBorders>
              <w:top w:val="single" w:sz="4" w:space="0" w:color="00000A"/>
              <w:bottom w:val="nil"/>
            </w:tcBorders>
            <w:shd w:val="clear" w:color="auto" w:fill="auto"/>
            <w:vAlign w:val="bottom"/>
          </w:tcPr>
          <w:p w14:paraId="0F8A4AB3" w14:textId="31CE38A3" w:rsidR="00843E73" w:rsidRPr="002C53AB" w:rsidRDefault="002C7B8B">
            <w:pPr>
              <w:spacing w:after="0" w:line="480" w:lineRule="auto"/>
              <w:jc w:val="center"/>
              <w:rPr>
                <w:rFonts w:ascii="Times New Roman" w:eastAsia="Times New Roman" w:hAnsi="Times New Roman"/>
                <w:bCs/>
                <w:color w:val="auto"/>
                <w:sz w:val="24"/>
                <w:szCs w:val="24"/>
                <w:lang w:eastAsia="pt-BR"/>
              </w:rPr>
            </w:pPr>
            <w:r w:rsidRPr="002C53AB">
              <w:rPr>
                <w:rFonts w:ascii="Times New Roman" w:eastAsia="Times New Roman" w:hAnsi="Times New Roman"/>
                <w:bCs/>
                <w:color w:val="auto"/>
                <w:sz w:val="24"/>
                <w:szCs w:val="24"/>
                <w:lang w:eastAsia="pt-BR"/>
              </w:rPr>
              <w:t>S</w:t>
            </w:r>
            <w:r w:rsidR="00EF5C2E" w:rsidRPr="002C53AB">
              <w:rPr>
                <w:rFonts w:ascii="Times New Roman" w:eastAsia="Times New Roman" w:hAnsi="Times New Roman"/>
                <w:bCs/>
                <w:color w:val="auto"/>
                <w:sz w:val="24"/>
                <w:szCs w:val="24"/>
                <w:lang w:eastAsia="pt-BR"/>
              </w:rPr>
              <w:t>alinity</w:t>
            </w:r>
          </w:p>
        </w:tc>
      </w:tr>
      <w:tr w:rsidR="00A11C7A" w:rsidRPr="0073022C" w14:paraId="2C7A46ED" w14:textId="77777777" w:rsidTr="000A6E31">
        <w:trPr>
          <w:trHeight w:val="304"/>
          <w:jc w:val="center"/>
        </w:trPr>
        <w:tc>
          <w:tcPr>
            <w:tcW w:w="1631" w:type="dxa"/>
            <w:tcBorders>
              <w:top w:val="nil"/>
              <w:bottom w:val="nil"/>
            </w:tcBorders>
            <w:shd w:val="clear" w:color="auto" w:fill="auto"/>
            <w:vAlign w:val="bottom"/>
          </w:tcPr>
          <w:p w14:paraId="5BE30883" w14:textId="4F5F8534"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 xml:space="preserve">0 </w:t>
            </w:r>
            <w:r w:rsidR="002C7B8B" w:rsidRPr="002C53AB">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g</w:t>
            </w:r>
            <w:r w:rsidR="002C7B8B" w:rsidRPr="002C53AB">
              <w:rPr>
                <w:rFonts w:ascii="Times New Roman" w:eastAsia="Times New Roman" w:hAnsi="Times New Roman"/>
                <w:color w:val="auto"/>
                <w:sz w:val="24"/>
                <w:szCs w:val="24"/>
                <w:lang w:eastAsia="pt-BR"/>
              </w:rPr>
              <w:t xml:space="preserve"> </w:t>
            </w:r>
            <w:r w:rsidRPr="002C53AB">
              <w:rPr>
                <w:rFonts w:ascii="Times New Roman" w:eastAsia="Times New Roman" w:hAnsi="Times New Roman"/>
                <w:color w:val="auto"/>
                <w:sz w:val="24"/>
                <w:szCs w:val="24"/>
                <w:lang w:eastAsia="pt-BR"/>
              </w:rPr>
              <w:t>L</w:t>
            </w:r>
            <w:r w:rsidR="002C7B8B" w:rsidRPr="002C53AB">
              <w:rPr>
                <w:rFonts w:ascii="Times New Roman" w:eastAsia="Times New Roman" w:hAnsi="Times New Roman"/>
                <w:color w:val="auto"/>
                <w:sz w:val="24"/>
                <w:szCs w:val="24"/>
                <w:vertAlign w:val="superscript"/>
                <w:lang w:eastAsia="pt-BR"/>
              </w:rPr>
              <w:t>-1</w:t>
            </w:r>
            <w:r w:rsidR="002C7B8B" w:rsidRPr="002C53AB">
              <w:rPr>
                <w:rFonts w:ascii="Times New Roman" w:eastAsia="Times New Roman" w:hAnsi="Times New Roman"/>
                <w:color w:val="auto"/>
                <w:sz w:val="24"/>
                <w:szCs w:val="24"/>
                <w:lang w:eastAsia="pt-BR"/>
              </w:rPr>
              <w:t>)</w:t>
            </w:r>
          </w:p>
        </w:tc>
        <w:tc>
          <w:tcPr>
            <w:tcW w:w="1686" w:type="dxa"/>
            <w:tcBorders>
              <w:top w:val="nil"/>
              <w:bottom w:val="nil"/>
            </w:tcBorders>
            <w:shd w:val="clear" w:color="auto" w:fill="auto"/>
            <w:vAlign w:val="bottom"/>
          </w:tcPr>
          <w:p w14:paraId="2FCA7304"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6.8±1.0a</w:t>
            </w:r>
          </w:p>
        </w:tc>
        <w:tc>
          <w:tcPr>
            <w:tcW w:w="1686" w:type="dxa"/>
            <w:tcBorders>
              <w:top w:val="nil"/>
              <w:bottom w:val="nil"/>
            </w:tcBorders>
            <w:shd w:val="clear" w:color="auto" w:fill="auto"/>
            <w:vAlign w:val="bottom"/>
          </w:tcPr>
          <w:p w14:paraId="04AB29BD"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7.9±0.4b</w:t>
            </w:r>
          </w:p>
        </w:tc>
        <w:tc>
          <w:tcPr>
            <w:tcW w:w="2572" w:type="dxa"/>
            <w:tcBorders>
              <w:top w:val="nil"/>
              <w:bottom w:val="nil"/>
            </w:tcBorders>
            <w:shd w:val="clear" w:color="auto" w:fill="auto"/>
            <w:vAlign w:val="bottom"/>
          </w:tcPr>
          <w:p w14:paraId="356CDD80"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27.3±0.6a</w:t>
            </w:r>
          </w:p>
        </w:tc>
      </w:tr>
      <w:tr w:rsidR="00A11C7A" w:rsidRPr="0073022C" w14:paraId="6EF0D28D" w14:textId="77777777" w:rsidTr="000A6E31">
        <w:trPr>
          <w:trHeight w:val="304"/>
          <w:jc w:val="center"/>
        </w:trPr>
        <w:tc>
          <w:tcPr>
            <w:tcW w:w="1631" w:type="dxa"/>
            <w:tcBorders>
              <w:top w:val="nil"/>
              <w:bottom w:val="single" w:sz="4" w:space="0" w:color="00000A"/>
            </w:tcBorders>
            <w:shd w:val="clear" w:color="auto" w:fill="auto"/>
            <w:vAlign w:val="bottom"/>
          </w:tcPr>
          <w:p w14:paraId="69FFBA40" w14:textId="1E85FA61"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 xml:space="preserve">2 </w:t>
            </w:r>
            <w:r w:rsidR="002C7B8B" w:rsidRPr="002C53AB">
              <w:rPr>
                <w:rFonts w:ascii="Times New Roman" w:eastAsia="Times New Roman" w:hAnsi="Times New Roman"/>
                <w:color w:val="auto"/>
                <w:sz w:val="24"/>
                <w:szCs w:val="24"/>
                <w:lang w:eastAsia="pt-BR"/>
              </w:rPr>
              <w:t>(g L</w:t>
            </w:r>
            <w:r w:rsidR="002C7B8B" w:rsidRPr="002C53AB">
              <w:rPr>
                <w:rFonts w:ascii="Times New Roman" w:eastAsia="Times New Roman" w:hAnsi="Times New Roman"/>
                <w:color w:val="auto"/>
                <w:sz w:val="24"/>
                <w:szCs w:val="24"/>
                <w:vertAlign w:val="superscript"/>
                <w:lang w:eastAsia="pt-BR"/>
              </w:rPr>
              <w:t>-1</w:t>
            </w:r>
            <w:r w:rsidR="002C7B8B" w:rsidRPr="002C53AB">
              <w:rPr>
                <w:rFonts w:ascii="Times New Roman" w:eastAsia="Times New Roman" w:hAnsi="Times New Roman"/>
                <w:color w:val="auto"/>
                <w:sz w:val="24"/>
                <w:szCs w:val="24"/>
                <w:lang w:eastAsia="pt-BR"/>
              </w:rPr>
              <w:t>)</w:t>
            </w:r>
          </w:p>
        </w:tc>
        <w:tc>
          <w:tcPr>
            <w:tcW w:w="1686" w:type="dxa"/>
            <w:tcBorders>
              <w:top w:val="nil"/>
              <w:bottom w:val="single" w:sz="4" w:space="0" w:color="00000A"/>
            </w:tcBorders>
            <w:shd w:val="clear" w:color="auto" w:fill="auto"/>
            <w:vAlign w:val="bottom"/>
          </w:tcPr>
          <w:p w14:paraId="12992662"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6.8±1.1a</w:t>
            </w:r>
          </w:p>
        </w:tc>
        <w:tc>
          <w:tcPr>
            <w:tcW w:w="1686" w:type="dxa"/>
            <w:tcBorders>
              <w:top w:val="nil"/>
              <w:bottom w:val="single" w:sz="4" w:space="0" w:color="00000A"/>
            </w:tcBorders>
            <w:shd w:val="clear" w:color="auto" w:fill="auto"/>
            <w:vAlign w:val="bottom"/>
          </w:tcPr>
          <w:p w14:paraId="18623E1E"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8.2±0.3a</w:t>
            </w:r>
          </w:p>
        </w:tc>
        <w:tc>
          <w:tcPr>
            <w:tcW w:w="2572" w:type="dxa"/>
            <w:tcBorders>
              <w:top w:val="nil"/>
              <w:bottom w:val="single" w:sz="4" w:space="0" w:color="00000A"/>
            </w:tcBorders>
            <w:shd w:val="clear" w:color="auto" w:fill="auto"/>
            <w:vAlign w:val="bottom"/>
          </w:tcPr>
          <w:p w14:paraId="0BF5C770"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27.0±0.7a</w:t>
            </w:r>
          </w:p>
        </w:tc>
      </w:tr>
      <w:tr w:rsidR="00A11C7A" w:rsidRPr="0073022C" w14:paraId="180FCE62" w14:textId="77777777" w:rsidTr="000A6E31">
        <w:trPr>
          <w:trHeight w:val="304"/>
          <w:jc w:val="center"/>
        </w:trPr>
        <w:tc>
          <w:tcPr>
            <w:tcW w:w="7575" w:type="dxa"/>
            <w:gridSpan w:val="4"/>
            <w:tcBorders>
              <w:top w:val="single" w:sz="4" w:space="0" w:color="00000A"/>
              <w:bottom w:val="nil"/>
            </w:tcBorders>
            <w:shd w:val="clear" w:color="auto" w:fill="auto"/>
            <w:vAlign w:val="bottom"/>
          </w:tcPr>
          <w:p w14:paraId="27CA5446" w14:textId="14E31097" w:rsidR="00843E73" w:rsidRPr="002C53AB" w:rsidRDefault="00EF5C2E">
            <w:pPr>
              <w:spacing w:after="0" w:line="480" w:lineRule="auto"/>
              <w:jc w:val="center"/>
              <w:rPr>
                <w:rFonts w:ascii="Times New Roman" w:eastAsia="Times New Roman" w:hAnsi="Times New Roman"/>
                <w:bCs/>
                <w:color w:val="auto"/>
                <w:sz w:val="24"/>
                <w:szCs w:val="24"/>
                <w:lang w:eastAsia="pt-BR"/>
              </w:rPr>
            </w:pPr>
            <w:r w:rsidRPr="002C53AB">
              <w:rPr>
                <w:rFonts w:ascii="Times New Roman" w:eastAsia="Times New Roman" w:hAnsi="Times New Roman"/>
                <w:bCs/>
                <w:color w:val="auto"/>
                <w:sz w:val="24"/>
                <w:szCs w:val="24"/>
                <w:lang w:eastAsia="pt-BR"/>
              </w:rPr>
              <w:t>UV</w:t>
            </w:r>
          </w:p>
        </w:tc>
      </w:tr>
      <w:tr w:rsidR="00A11C7A" w:rsidRPr="0073022C" w14:paraId="3241AC0D" w14:textId="77777777" w:rsidTr="000A6E31">
        <w:trPr>
          <w:trHeight w:val="304"/>
          <w:jc w:val="center"/>
        </w:trPr>
        <w:tc>
          <w:tcPr>
            <w:tcW w:w="1631" w:type="dxa"/>
            <w:tcBorders>
              <w:top w:val="nil"/>
              <w:bottom w:val="nil"/>
            </w:tcBorders>
            <w:shd w:val="clear" w:color="auto" w:fill="auto"/>
            <w:vAlign w:val="bottom"/>
          </w:tcPr>
          <w:p w14:paraId="316D4DFC"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With UV</w:t>
            </w:r>
          </w:p>
        </w:tc>
        <w:tc>
          <w:tcPr>
            <w:tcW w:w="1686" w:type="dxa"/>
            <w:tcBorders>
              <w:top w:val="nil"/>
              <w:bottom w:val="nil"/>
            </w:tcBorders>
            <w:shd w:val="clear" w:color="auto" w:fill="auto"/>
            <w:vAlign w:val="bottom"/>
          </w:tcPr>
          <w:p w14:paraId="495581DB"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6.8±1.1a</w:t>
            </w:r>
          </w:p>
        </w:tc>
        <w:tc>
          <w:tcPr>
            <w:tcW w:w="1686" w:type="dxa"/>
            <w:tcBorders>
              <w:top w:val="nil"/>
              <w:bottom w:val="nil"/>
            </w:tcBorders>
            <w:shd w:val="clear" w:color="auto" w:fill="auto"/>
            <w:vAlign w:val="bottom"/>
          </w:tcPr>
          <w:p w14:paraId="70638912"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8.1±0.5a</w:t>
            </w:r>
          </w:p>
        </w:tc>
        <w:tc>
          <w:tcPr>
            <w:tcW w:w="2572" w:type="dxa"/>
            <w:tcBorders>
              <w:top w:val="nil"/>
              <w:bottom w:val="nil"/>
            </w:tcBorders>
            <w:shd w:val="clear" w:color="auto" w:fill="auto"/>
            <w:vAlign w:val="bottom"/>
          </w:tcPr>
          <w:p w14:paraId="358E6190"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26.9±0.6a</w:t>
            </w:r>
          </w:p>
        </w:tc>
      </w:tr>
      <w:tr w:rsidR="00A11C7A" w:rsidRPr="0073022C" w14:paraId="3E252EFD" w14:textId="77777777" w:rsidTr="000A6E31">
        <w:trPr>
          <w:trHeight w:val="304"/>
          <w:jc w:val="center"/>
        </w:trPr>
        <w:tc>
          <w:tcPr>
            <w:tcW w:w="1631" w:type="dxa"/>
            <w:tcBorders>
              <w:top w:val="nil"/>
              <w:bottom w:val="single" w:sz="4" w:space="0" w:color="00000A"/>
            </w:tcBorders>
            <w:shd w:val="clear" w:color="auto" w:fill="auto"/>
            <w:vAlign w:val="bottom"/>
          </w:tcPr>
          <w:p w14:paraId="1C72474A"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Without UV</w:t>
            </w:r>
          </w:p>
        </w:tc>
        <w:tc>
          <w:tcPr>
            <w:tcW w:w="1686" w:type="dxa"/>
            <w:tcBorders>
              <w:top w:val="nil"/>
              <w:bottom w:val="single" w:sz="4" w:space="0" w:color="00000A"/>
            </w:tcBorders>
            <w:shd w:val="clear" w:color="auto" w:fill="auto"/>
            <w:vAlign w:val="bottom"/>
          </w:tcPr>
          <w:p w14:paraId="6725B02E"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6.8±1.1a</w:t>
            </w:r>
          </w:p>
        </w:tc>
        <w:tc>
          <w:tcPr>
            <w:tcW w:w="1686" w:type="dxa"/>
            <w:tcBorders>
              <w:top w:val="nil"/>
              <w:bottom w:val="single" w:sz="4" w:space="0" w:color="00000A"/>
            </w:tcBorders>
            <w:shd w:val="clear" w:color="auto" w:fill="auto"/>
            <w:vAlign w:val="bottom"/>
          </w:tcPr>
          <w:p w14:paraId="2BE4CDCC"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8.1±0.4a</w:t>
            </w:r>
          </w:p>
        </w:tc>
        <w:tc>
          <w:tcPr>
            <w:tcW w:w="2572" w:type="dxa"/>
            <w:tcBorders>
              <w:top w:val="nil"/>
              <w:bottom w:val="single" w:sz="4" w:space="0" w:color="00000A"/>
            </w:tcBorders>
            <w:shd w:val="clear" w:color="auto" w:fill="auto"/>
            <w:vAlign w:val="bottom"/>
          </w:tcPr>
          <w:p w14:paraId="03B7D2F8"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27.4±0.7a</w:t>
            </w:r>
          </w:p>
        </w:tc>
      </w:tr>
      <w:tr w:rsidR="00A11C7A" w:rsidRPr="0073022C" w14:paraId="14605BAF" w14:textId="77777777" w:rsidTr="000A6E31">
        <w:trPr>
          <w:trHeight w:val="304"/>
          <w:jc w:val="center"/>
        </w:trPr>
        <w:tc>
          <w:tcPr>
            <w:tcW w:w="7575" w:type="dxa"/>
            <w:gridSpan w:val="4"/>
            <w:tcBorders>
              <w:top w:val="single" w:sz="4" w:space="0" w:color="00000A"/>
              <w:bottom w:val="nil"/>
            </w:tcBorders>
            <w:shd w:val="clear" w:color="auto" w:fill="auto"/>
            <w:vAlign w:val="bottom"/>
          </w:tcPr>
          <w:p w14:paraId="338870E9" w14:textId="660030EB" w:rsidR="00843E73" w:rsidRPr="002C53AB" w:rsidRDefault="00EF5C2E">
            <w:pPr>
              <w:spacing w:after="0" w:line="480" w:lineRule="auto"/>
              <w:jc w:val="center"/>
              <w:rPr>
                <w:rFonts w:ascii="Times New Roman" w:eastAsia="Times New Roman" w:hAnsi="Times New Roman"/>
                <w:bCs/>
                <w:color w:val="auto"/>
                <w:sz w:val="24"/>
                <w:szCs w:val="24"/>
                <w:lang w:eastAsia="pt-BR"/>
              </w:rPr>
            </w:pPr>
            <w:r w:rsidRPr="002C53AB">
              <w:rPr>
                <w:rFonts w:ascii="Times New Roman" w:eastAsia="Times New Roman" w:hAnsi="Times New Roman"/>
                <w:bCs/>
                <w:color w:val="auto"/>
                <w:sz w:val="24"/>
                <w:szCs w:val="24"/>
                <w:lang w:eastAsia="pt-BR"/>
              </w:rPr>
              <w:t>Phase</w:t>
            </w:r>
          </w:p>
        </w:tc>
      </w:tr>
      <w:tr w:rsidR="00A11C7A" w:rsidRPr="0073022C" w14:paraId="1C4259C6" w14:textId="77777777" w:rsidTr="000A6E31">
        <w:trPr>
          <w:trHeight w:val="304"/>
          <w:jc w:val="center"/>
        </w:trPr>
        <w:tc>
          <w:tcPr>
            <w:tcW w:w="1631" w:type="dxa"/>
            <w:tcBorders>
              <w:top w:val="nil"/>
              <w:bottom w:val="nil"/>
            </w:tcBorders>
            <w:shd w:val="clear" w:color="auto" w:fill="auto"/>
            <w:vAlign w:val="bottom"/>
          </w:tcPr>
          <w:p w14:paraId="4FAA1586"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bCs/>
                <w:color w:val="auto"/>
                <w:sz w:val="24"/>
                <w:szCs w:val="24"/>
                <w:lang w:eastAsia="pt-BR"/>
              </w:rPr>
              <w:t>Phase</w:t>
            </w:r>
            <w:r w:rsidRPr="002C53AB">
              <w:rPr>
                <w:rFonts w:ascii="Times New Roman" w:eastAsia="Times New Roman" w:hAnsi="Times New Roman"/>
                <w:color w:val="auto"/>
                <w:sz w:val="24"/>
                <w:szCs w:val="24"/>
                <w:lang w:eastAsia="pt-BR"/>
              </w:rPr>
              <w:t xml:space="preserve"> 1</w:t>
            </w:r>
          </w:p>
        </w:tc>
        <w:tc>
          <w:tcPr>
            <w:tcW w:w="1686" w:type="dxa"/>
            <w:tcBorders>
              <w:top w:val="nil"/>
              <w:bottom w:val="nil"/>
            </w:tcBorders>
            <w:shd w:val="clear" w:color="auto" w:fill="auto"/>
            <w:vAlign w:val="bottom"/>
          </w:tcPr>
          <w:p w14:paraId="4B08A46C"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7.8±0.1a</w:t>
            </w:r>
          </w:p>
        </w:tc>
        <w:tc>
          <w:tcPr>
            <w:tcW w:w="1686" w:type="dxa"/>
            <w:tcBorders>
              <w:top w:val="nil"/>
              <w:bottom w:val="nil"/>
            </w:tcBorders>
            <w:shd w:val="clear" w:color="auto" w:fill="auto"/>
            <w:vAlign w:val="bottom"/>
          </w:tcPr>
          <w:p w14:paraId="2598AEE9"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8.4±0.1a</w:t>
            </w:r>
          </w:p>
        </w:tc>
        <w:tc>
          <w:tcPr>
            <w:tcW w:w="2572" w:type="dxa"/>
            <w:tcBorders>
              <w:top w:val="nil"/>
              <w:bottom w:val="nil"/>
            </w:tcBorders>
            <w:shd w:val="clear" w:color="auto" w:fill="auto"/>
            <w:vAlign w:val="bottom"/>
          </w:tcPr>
          <w:p w14:paraId="6D7AD4CB"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27.0±0.7a</w:t>
            </w:r>
          </w:p>
        </w:tc>
      </w:tr>
      <w:tr w:rsidR="00A11C7A" w:rsidRPr="0073022C" w14:paraId="6BA18808" w14:textId="77777777" w:rsidTr="000A6E31">
        <w:trPr>
          <w:trHeight w:val="304"/>
          <w:jc w:val="center"/>
        </w:trPr>
        <w:tc>
          <w:tcPr>
            <w:tcW w:w="1631" w:type="dxa"/>
            <w:tcBorders>
              <w:top w:val="nil"/>
              <w:bottom w:val="single" w:sz="4" w:space="0" w:color="00000A"/>
            </w:tcBorders>
            <w:shd w:val="clear" w:color="auto" w:fill="auto"/>
            <w:vAlign w:val="bottom"/>
          </w:tcPr>
          <w:p w14:paraId="387AB54E"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bCs/>
                <w:color w:val="auto"/>
                <w:sz w:val="24"/>
                <w:szCs w:val="24"/>
                <w:lang w:eastAsia="pt-BR"/>
              </w:rPr>
              <w:t>Phase</w:t>
            </w:r>
            <w:r w:rsidRPr="002C53AB">
              <w:rPr>
                <w:rFonts w:ascii="Times New Roman" w:eastAsia="Times New Roman" w:hAnsi="Times New Roman"/>
                <w:color w:val="auto"/>
                <w:sz w:val="24"/>
                <w:szCs w:val="24"/>
                <w:lang w:eastAsia="pt-BR"/>
              </w:rPr>
              <w:t xml:space="preserve"> 2</w:t>
            </w:r>
          </w:p>
        </w:tc>
        <w:tc>
          <w:tcPr>
            <w:tcW w:w="1686" w:type="dxa"/>
            <w:tcBorders>
              <w:top w:val="nil"/>
              <w:bottom w:val="single" w:sz="4" w:space="0" w:color="00000A"/>
            </w:tcBorders>
            <w:shd w:val="clear" w:color="auto" w:fill="auto"/>
            <w:vAlign w:val="bottom"/>
          </w:tcPr>
          <w:p w14:paraId="568A49E6"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5.8±0.1b</w:t>
            </w:r>
          </w:p>
        </w:tc>
        <w:tc>
          <w:tcPr>
            <w:tcW w:w="1686" w:type="dxa"/>
            <w:tcBorders>
              <w:top w:val="nil"/>
              <w:bottom w:val="single" w:sz="4" w:space="0" w:color="00000A"/>
            </w:tcBorders>
            <w:shd w:val="clear" w:color="auto" w:fill="auto"/>
            <w:vAlign w:val="bottom"/>
          </w:tcPr>
          <w:p w14:paraId="1241F139"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7.7±0.3b</w:t>
            </w:r>
          </w:p>
        </w:tc>
        <w:tc>
          <w:tcPr>
            <w:tcW w:w="2572" w:type="dxa"/>
            <w:tcBorders>
              <w:top w:val="nil"/>
              <w:bottom w:val="single" w:sz="4" w:space="0" w:color="00000A"/>
            </w:tcBorders>
            <w:shd w:val="clear" w:color="auto" w:fill="auto"/>
            <w:vAlign w:val="bottom"/>
          </w:tcPr>
          <w:p w14:paraId="06CFC412"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27.2±0.7a</w:t>
            </w:r>
          </w:p>
        </w:tc>
      </w:tr>
      <w:tr w:rsidR="00A11C7A" w:rsidRPr="0073022C" w14:paraId="08846192" w14:textId="77777777">
        <w:trPr>
          <w:trHeight w:val="304"/>
          <w:jc w:val="center"/>
        </w:trPr>
        <w:tc>
          <w:tcPr>
            <w:tcW w:w="1631" w:type="dxa"/>
            <w:tcBorders>
              <w:top w:val="single" w:sz="4" w:space="0" w:color="00000A"/>
              <w:bottom w:val="single" w:sz="4" w:space="0" w:color="00000A"/>
            </w:tcBorders>
            <w:shd w:val="clear" w:color="auto" w:fill="auto"/>
            <w:vAlign w:val="bottom"/>
          </w:tcPr>
          <w:p w14:paraId="2EEC7C2A" w14:textId="2F676218"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CV</w:t>
            </w:r>
            <w:r w:rsidR="00EB562E">
              <w:rPr>
                <w:rFonts w:ascii="Times New Roman" w:eastAsia="Times New Roman" w:hAnsi="Times New Roman"/>
                <w:color w:val="auto"/>
                <w:sz w:val="24"/>
                <w:szCs w:val="24"/>
                <w:lang w:eastAsia="pt-BR"/>
              </w:rPr>
              <w:t xml:space="preserve"> (</w:t>
            </w:r>
            <w:r w:rsidRPr="002C53AB">
              <w:rPr>
                <w:rFonts w:ascii="Times New Roman" w:eastAsia="Times New Roman" w:hAnsi="Times New Roman"/>
                <w:color w:val="auto"/>
                <w:sz w:val="24"/>
                <w:szCs w:val="24"/>
                <w:lang w:eastAsia="pt-BR"/>
              </w:rPr>
              <w:t>%</w:t>
            </w:r>
            <w:r w:rsidR="00EB562E">
              <w:rPr>
                <w:rFonts w:ascii="Times New Roman" w:eastAsia="Times New Roman" w:hAnsi="Times New Roman"/>
                <w:color w:val="auto"/>
                <w:sz w:val="24"/>
                <w:szCs w:val="24"/>
                <w:lang w:eastAsia="pt-BR"/>
              </w:rPr>
              <w:t>)</w:t>
            </w:r>
          </w:p>
        </w:tc>
        <w:tc>
          <w:tcPr>
            <w:tcW w:w="1686" w:type="dxa"/>
            <w:tcBorders>
              <w:top w:val="single" w:sz="4" w:space="0" w:color="00000A"/>
              <w:bottom w:val="single" w:sz="4" w:space="0" w:color="00000A"/>
            </w:tcBorders>
            <w:shd w:val="clear" w:color="auto" w:fill="auto"/>
            <w:vAlign w:val="bottom"/>
          </w:tcPr>
          <w:p w14:paraId="41642868"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1.6</w:t>
            </w:r>
          </w:p>
        </w:tc>
        <w:tc>
          <w:tcPr>
            <w:tcW w:w="1686" w:type="dxa"/>
            <w:tcBorders>
              <w:top w:val="single" w:sz="4" w:space="0" w:color="00000A"/>
              <w:bottom w:val="single" w:sz="4" w:space="0" w:color="00000A"/>
            </w:tcBorders>
            <w:shd w:val="clear" w:color="auto" w:fill="auto"/>
            <w:vAlign w:val="bottom"/>
          </w:tcPr>
          <w:p w14:paraId="3A6EECC2"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2.4</w:t>
            </w:r>
          </w:p>
        </w:tc>
        <w:tc>
          <w:tcPr>
            <w:tcW w:w="2572" w:type="dxa"/>
            <w:tcBorders>
              <w:top w:val="single" w:sz="4" w:space="0" w:color="00000A"/>
              <w:bottom w:val="single" w:sz="4" w:space="0" w:color="00000A"/>
            </w:tcBorders>
            <w:shd w:val="clear" w:color="auto" w:fill="auto"/>
            <w:vAlign w:val="bottom"/>
          </w:tcPr>
          <w:p w14:paraId="4C7D932F"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2.5</w:t>
            </w:r>
          </w:p>
        </w:tc>
      </w:tr>
    </w:tbl>
    <w:p w14:paraId="64D37400" w14:textId="594F018A" w:rsidR="00843E73" w:rsidRPr="002C53AB" w:rsidRDefault="00EF5C2E" w:rsidP="002C53AB">
      <w:pPr>
        <w:spacing w:before="120" w:after="0" w:line="480" w:lineRule="auto"/>
        <w:jc w:val="both"/>
        <w:rPr>
          <w:rFonts w:ascii="Times New Roman" w:hAnsi="Times New Roman"/>
          <w:color w:val="auto"/>
          <w:sz w:val="24"/>
          <w:szCs w:val="24"/>
          <w:lang w:val="en-US"/>
        </w:rPr>
      </w:pP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 xml:space="preserve">Means followed by </w:t>
      </w:r>
      <w:r w:rsidR="002C7B8B" w:rsidRPr="002C53AB">
        <w:rPr>
          <w:rFonts w:ascii="Times New Roman" w:hAnsi="Times New Roman"/>
          <w:color w:val="auto"/>
          <w:sz w:val="24"/>
          <w:szCs w:val="24"/>
          <w:lang w:val="en-US"/>
        </w:rPr>
        <w:t>equal</w:t>
      </w:r>
      <w:r w:rsidRPr="002C53AB">
        <w:rPr>
          <w:rFonts w:ascii="Times New Roman" w:hAnsi="Times New Roman"/>
          <w:color w:val="auto"/>
          <w:sz w:val="24"/>
          <w:szCs w:val="24"/>
          <w:lang w:val="en-US"/>
        </w:rPr>
        <w:t xml:space="preserve"> letter</w:t>
      </w:r>
      <w:r w:rsidR="008422D5" w:rsidRPr="002C53AB">
        <w:rPr>
          <w:rFonts w:ascii="Times New Roman" w:hAnsi="Times New Roman"/>
          <w:color w:val="auto"/>
          <w:sz w:val="24"/>
          <w:szCs w:val="24"/>
          <w:lang w:val="en-US"/>
        </w:rPr>
        <w:t>s</w:t>
      </w:r>
      <w:r w:rsidR="005D03FA"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do not differ by </w:t>
      </w:r>
      <w:r w:rsidR="005D03FA"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t>Tukey</w:t>
      </w:r>
      <w:r w:rsidR="00EB562E">
        <w:rPr>
          <w:rFonts w:ascii="Times New Roman" w:hAnsi="Times New Roman"/>
          <w:color w:val="auto"/>
          <w:sz w:val="24"/>
          <w:szCs w:val="24"/>
          <w:lang w:val="en-US"/>
        </w:rPr>
        <w:t>’</w:t>
      </w:r>
      <w:r w:rsidR="005D03FA"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 xml:space="preserve"> test</w:t>
      </w:r>
      <w:r w:rsidR="005D03FA"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at 5% probability. CV</w:t>
      </w:r>
      <w:r w:rsidR="005D03FA"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t>
      </w:r>
      <w:r w:rsidR="005D03FA" w:rsidRPr="002C53AB">
        <w:rPr>
          <w:rFonts w:ascii="Times New Roman" w:hAnsi="Times New Roman"/>
          <w:color w:val="auto"/>
          <w:sz w:val="24"/>
          <w:szCs w:val="24"/>
          <w:lang w:val="en-US"/>
        </w:rPr>
        <w:t>c</w:t>
      </w:r>
      <w:r w:rsidRPr="002C53AB">
        <w:rPr>
          <w:rFonts w:ascii="Times New Roman" w:hAnsi="Times New Roman"/>
          <w:color w:val="auto"/>
          <w:sz w:val="24"/>
          <w:szCs w:val="24"/>
          <w:lang w:val="en-US"/>
        </w:rPr>
        <w:t>oefficient of variation. Phase 1</w:t>
      </w:r>
      <w:r w:rsidR="005D03FA"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until 20 days</w:t>
      </w:r>
      <w:r w:rsidR="005D03FA"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phase 2</w:t>
      </w:r>
      <w:r w:rsidR="005D03FA"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from 21 to 40 days.</w:t>
      </w:r>
    </w:p>
    <w:p w14:paraId="2C0BCC19" w14:textId="77777777" w:rsidR="00E514C7" w:rsidRPr="002C53AB" w:rsidRDefault="00E514C7" w:rsidP="002C53AB">
      <w:pPr>
        <w:spacing w:before="120" w:after="0" w:line="480" w:lineRule="auto"/>
        <w:jc w:val="both"/>
        <w:rPr>
          <w:rFonts w:ascii="Times New Roman" w:hAnsi="Times New Roman"/>
          <w:color w:val="auto"/>
          <w:sz w:val="24"/>
          <w:szCs w:val="24"/>
          <w:lang w:val="en-US"/>
        </w:rPr>
      </w:pPr>
    </w:p>
    <w:p w14:paraId="3C49D77C" w14:textId="77777777" w:rsidR="005D03FA" w:rsidRPr="002C53AB" w:rsidRDefault="005D03FA" w:rsidP="002C7B8B">
      <w:pPr>
        <w:spacing w:before="120" w:after="0" w:line="480" w:lineRule="auto"/>
        <w:jc w:val="both"/>
        <w:rPr>
          <w:color w:val="auto"/>
          <w:sz w:val="24"/>
          <w:szCs w:val="24"/>
          <w:lang w:val="en-US"/>
        </w:rPr>
        <w:sectPr w:rsidR="005D03FA" w:rsidRPr="002C53AB" w:rsidSect="006C01C7">
          <w:pgSz w:w="11906" w:h="16838" w:code="9"/>
          <w:pgMar w:top="1418" w:right="1418" w:bottom="1418" w:left="1418" w:header="720" w:footer="720" w:gutter="0"/>
          <w:lnNumType w:countBy="1" w:distance="567" w:restart="continuous"/>
          <w:cols w:space="720"/>
          <w:formProt w:val="0"/>
          <w:docGrid w:linePitch="360"/>
        </w:sectPr>
      </w:pPr>
    </w:p>
    <w:p w14:paraId="2CB49061" w14:textId="46FAF4A2" w:rsidR="00843E73" w:rsidRPr="002C53AB" w:rsidRDefault="00EF5C2E">
      <w:pPr>
        <w:spacing w:after="0" w:line="480" w:lineRule="auto"/>
        <w:jc w:val="both"/>
        <w:rPr>
          <w:rFonts w:ascii="Times New Roman" w:hAnsi="Times New Roman"/>
          <w:color w:val="auto"/>
          <w:sz w:val="24"/>
          <w:szCs w:val="24"/>
          <w:lang w:val="en-US"/>
        </w:rPr>
      </w:pPr>
      <w:r w:rsidRPr="002C53AB">
        <w:rPr>
          <w:rFonts w:ascii="Times New Roman" w:hAnsi="Times New Roman"/>
          <w:b/>
          <w:color w:val="auto"/>
          <w:sz w:val="24"/>
          <w:szCs w:val="24"/>
          <w:lang w:val="en-US"/>
        </w:rPr>
        <w:lastRenderedPageBreak/>
        <w:t>Table 2</w:t>
      </w:r>
      <w:r w:rsidRPr="002C53AB">
        <w:rPr>
          <w:rFonts w:ascii="Times New Roman" w:hAnsi="Times New Roman"/>
          <w:color w:val="auto"/>
          <w:sz w:val="24"/>
          <w:szCs w:val="24"/>
          <w:lang w:val="en-US"/>
        </w:rPr>
        <w:t xml:space="preserve">. Alkalinity (Alk), </w:t>
      </w:r>
      <w:r w:rsidR="0038008F" w:rsidRPr="002C53AB">
        <w:rPr>
          <w:rFonts w:ascii="Times New Roman" w:hAnsi="Times New Roman"/>
          <w:color w:val="auto"/>
          <w:sz w:val="24"/>
          <w:szCs w:val="24"/>
          <w:lang w:val="en-US"/>
        </w:rPr>
        <w:t>t</w:t>
      </w:r>
      <w:r w:rsidRPr="002C53AB">
        <w:rPr>
          <w:rFonts w:ascii="Times New Roman" w:hAnsi="Times New Roman"/>
          <w:color w:val="auto"/>
          <w:sz w:val="24"/>
          <w:szCs w:val="24"/>
          <w:lang w:val="en-US"/>
        </w:rPr>
        <w:t>otal ammonia (TA)</w:t>
      </w:r>
      <w:r w:rsidR="0038008F"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w:t>
      </w:r>
      <w:r w:rsidR="0038008F" w:rsidRPr="002C53AB">
        <w:rPr>
          <w:rFonts w:ascii="Times New Roman" w:hAnsi="Times New Roman"/>
          <w:color w:val="auto"/>
          <w:sz w:val="24"/>
          <w:szCs w:val="24"/>
          <w:lang w:val="en-US"/>
        </w:rPr>
        <w:t>n</w:t>
      </w:r>
      <w:r w:rsidRPr="002C53AB">
        <w:rPr>
          <w:rFonts w:ascii="Times New Roman" w:hAnsi="Times New Roman"/>
          <w:color w:val="auto"/>
          <w:sz w:val="24"/>
          <w:szCs w:val="24"/>
          <w:lang w:val="en-US"/>
        </w:rPr>
        <w:t>itrite for salinity, UV</w:t>
      </w:r>
      <w:r w:rsidR="00C21D35"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experimental </w:t>
      </w:r>
      <w:r w:rsidRPr="002C53AB">
        <w:rPr>
          <w:rFonts w:ascii="Times New Roman" w:eastAsia="Times New Roman" w:hAnsi="Times New Roman"/>
          <w:color w:val="auto"/>
          <w:sz w:val="24"/>
          <w:szCs w:val="24"/>
          <w:lang w:val="en-US" w:eastAsia="pt-BR"/>
        </w:rPr>
        <w:t>days</w:t>
      </w:r>
      <w:r w:rsidR="0038008F" w:rsidRPr="002C53AB">
        <w:rPr>
          <w:rFonts w:ascii="Times New Roman" w:hAnsi="Times New Roman"/>
          <w:color w:val="auto"/>
          <w:sz w:val="24"/>
          <w:szCs w:val="24"/>
          <w:vertAlign w:val="superscript"/>
          <w:lang w:val="en-US"/>
        </w:rPr>
        <w:t>(1)</w:t>
      </w:r>
      <w:r w:rsidR="00EB562E" w:rsidRPr="002C53AB">
        <w:rPr>
          <w:rFonts w:ascii="Times New Roman" w:hAnsi="Times New Roman"/>
          <w:color w:val="auto"/>
          <w:sz w:val="24"/>
          <w:szCs w:val="24"/>
          <w:lang w:val="en-US"/>
        </w:rPr>
        <w:t>.</w:t>
      </w:r>
    </w:p>
    <w:tbl>
      <w:tblPr>
        <w:tblW w:w="7655" w:type="dxa"/>
        <w:jc w:val="center"/>
        <w:tblBorders>
          <w:top w:val="single" w:sz="8" w:space="0" w:color="00000A"/>
          <w:bottom w:val="single" w:sz="8" w:space="0" w:color="00000A"/>
          <w:insideH w:val="single" w:sz="8" w:space="0" w:color="00000A"/>
        </w:tblBorders>
        <w:tblCellMar>
          <w:left w:w="70" w:type="dxa"/>
          <w:right w:w="70" w:type="dxa"/>
        </w:tblCellMar>
        <w:tblLook w:val="04A0" w:firstRow="1" w:lastRow="0" w:firstColumn="1" w:lastColumn="0" w:noHBand="0" w:noVBand="1"/>
      </w:tblPr>
      <w:tblGrid>
        <w:gridCol w:w="1850"/>
        <w:gridCol w:w="1945"/>
        <w:gridCol w:w="1789"/>
        <w:gridCol w:w="2071"/>
      </w:tblGrid>
      <w:tr w:rsidR="00A11C7A" w:rsidRPr="0073022C" w14:paraId="08DD0697" w14:textId="77777777" w:rsidTr="002C53AB">
        <w:trPr>
          <w:trHeight w:val="332"/>
          <w:jc w:val="center"/>
        </w:trPr>
        <w:tc>
          <w:tcPr>
            <w:tcW w:w="1850" w:type="dxa"/>
            <w:tcBorders>
              <w:top w:val="single" w:sz="4" w:space="0" w:color="auto"/>
              <w:bottom w:val="single" w:sz="4" w:space="0" w:color="auto"/>
            </w:tcBorders>
            <w:shd w:val="clear" w:color="auto" w:fill="auto"/>
            <w:vAlign w:val="center"/>
          </w:tcPr>
          <w:p w14:paraId="596B7EBC" w14:textId="77777777" w:rsidR="00843E73" w:rsidRPr="002C53AB" w:rsidRDefault="00EF5C2E">
            <w:pPr>
              <w:spacing w:after="0" w:line="480" w:lineRule="auto"/>
              <w:rPr>
                <w:color w:val="auto"/>
                <w:sz w:val="24"/>
                <w:szCs w:val="24"/>
              </w:rPr>
            </w:pPr>
            <w:r w:rsidRPr="002C53AB">
              <w:rPr>
                <w:rFonts w:ascii="Times New Roman" w:eastAsia="Times New Roman" w:hAnsi="Times New Roman"/>
                <w:color w:val="auto"/>
                <w:sz w:val="24"/>
                <w:szCs w:val="24"/>
                <w:lang w:val="en-US" w:eastAsia="pt-BR"/>
              </w:rPr>
              <w:t>Treatment</w:t>
            </w:r>
          </w:p>
        </w:tc>
        <w:tc>
          <w:tcPr>
            <w:tcW w:w="1945" w:type="dxa"/>
            <w:tcBorders>
              <w:top w:val="single" w:sz="4" w:space="0" w:color="auto"/>
              <w:bottom w:val="single" w:sz="4" w:space="0" w:color="auto"/>
            </w:tcBorders>
            <w:shd w:val="clear" w:color="auto" w:fill="auto"/>
            <w:vAlign w:val="center"/>
          </w:tcPr>
          <w:p w14:paraId="0BE9D462" w14:textId="18BDE091" w:rsidR="00843E73" w:rsidRPr="002C53AB" w:rsidRDefault="00EF5C2E">
            <w:pPr>
              <w:spacing w:after="0" w:line="480" w:lineRule="auto"/>
              <w:jc w:val="center"/>
              <w:rPr>
                <w:rFonts w:ascii="Times New Roman" w:eastAsia="Times New Roman" w:hAnsi="Times New Roman"/>
                <w:bCs/>
                <w:color w:val="auto"/>
                <w:sz w:val="24"/>
                <w:szCs w:val="24"/>
                <w:lang w:eastAsia="pt-BR"/>
              </w:rPr>
            </w:pPr>
            <w:r w:rsidRPr="002C53AB">
              <w:rPr>
                <w:rFonts w:ascii="Times New Roman" w:eastAsia="Times New Roman" w:hAnsi="Times New Roman"/>
                <w:bCs/>
                <w:color w:val="auto"/>
                <w:sz w:val="24"/>
                <w:szCs w:val="24"/>
                <w:lang w:eastAsia="pt-BR"/>
              </w:rPr>
              <w:t>Alk</w:t>
            </w:r>
            <w:r w:rsidR="00FB04A0">
              <w:rPr>
                <w:rFonts w:ascii="Times New Roman" w:eastAsia="Times New Roman" w:hAnsi="Times New Roman"/>
                <w:bCs/>
                <w:color w:val="auto"/>
                <w:sz w:val="24"/>
                <w:szCs w:val="24"/>
                <w:lang w:eastAsia="pt-BR"/>
              </w:rPr>
              <w:t>alinity</w:t>
            </w:r>
            <w:r w:rsidRPr="002C53AB">
              <w:rPr>
                <w:rFonts w:ascii="Times New Roman" w:eastAsia="Times New Roman" w:hAnsi="Times New Roman"/>
                <w:bCs/>
                <w:color w:val="auto"/>
                <w:sz w:val="24"/>
                <w:szCs w:val="24"/>
                <w:lang w:eastAsia="pt-BR"/>
              </w:rPr>
              <w:t xml:space="preserve"> </w:t>
            </w:r>
            <w:r w:rsidRPr="002C53AB">
              <w:rPr>
                <w:rFonts w:ascii="Times New Roman" w:hAnsi="Times New Roman"/>
                <w:color w:val="auto"/>
                <w:sz w:val="24"/>
                <w:szCs w:val="24"/>
                <w:lang w:val="en-US"/>
              </w:rPr>
              <w:t>(mg</w:t>
            </w:r>
            <w:r w:rsidR="00C21D35" w:rsidRPr="002C53AB">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w:t>
            </w:r>
          </w:p>
        </w:tc>
        <w:tc>
          <w:tcPr>
            <w:tcW w:w="1789" w:type="dxa"/>
            <w:tcBorders>
              <w:top w:val="single" w:sz="4" w:space="0" w:color="auto"/>
              <w:bottom w:val="single" w:sz="4" w:space="0" w:color="auto"/>
            </w:tcBorders>
            <w:shd w:val="clear" w:color="auto" w:fill="auto"/>
            <w:vAlign w:val="center"/>
          </w:tcPr>
          <w:p w14:paraId="24855E2A" w14:textId="2487BB1A" w:rsidR="00843E73" w:rsidRPr="002C53AB" w:rsidRDefault="00EF5C2E">
            <w:pPr>
              <w:spacing w:after="0" w:line="480" w:lineRule="auto"/>
              <w:jc w:val="center"/>
              <w:rPr>
                <w:rFonts w:ascii="Times New Roman" w:eastAsia="Times New Roman" w:hAnsi="Times New Roman"/>
                <w:bCs/>
                <w:color w:val="auto"/>
                <w:sz w:val="24"/>
                <w:szCs w:val="24"/>
                <w:lang w:eastAsia="pt-BR"/>
              </w:rPr>
            </w:pPr>
            <w:r w:rsidRPr="002C53AB">
              <w:rPr>
                <w:rFonts w:ascii="Times New Roman" w:eastAsia="Times New Roman" w:hAnsi="Times New Roman"/>
                <w:bCs/>
                <w:color w:val="auto"/>
                <w:sz w:val="24"/>
                <w:szCs w:val="24"/>
                <w:lang w:eastAsia="pt-BR"/>
              </w:rPr>
              <w:t>T</w:t>
            </w:r>
            <w:r w:rsidR="00EB562E">
              <w:rPr>
                <w:rFonts w:ascii="Times New Roman" w:eastAsia="Times New Roman" w:hAnsi="Times New Roman"/>
                <w:bCs/>
                <w:color w:val="auto"/>
                <w:sz w:val="24"/>
                <w:szCs w:val="24"/>
                <w:lang w:eastAsia="pt-BR"/>
              </w:rPr>
              <w:t>otal ammonia</w:t>
            </w:r>
            <w:r w:rsidRPr="002C53AB">
              <w:rPr>
                <w:rFonts w:ascii="Times New Roman" w:eastAsia="Times New Roman" w:hAnsi="Times New Roman"/>
                <w:bCs/>
                <w:color w:val="auto"/>
                <w:sz w:val="24"/>
                <w:szCs w:val="24"/>
                <w:lang w:eastAsia="pt-BR"/>
              </w:rPr>
              <w:t xml:space="preserve"> </w:t>
            </w:r>
            <w:r w:rsidRPr="002C53AB">
              <w:rPr>
                <w:rFonts w:ascii="Times New Roman" w:hAnsi="Times New Roman"/>
                <w:color w:val="auto"/>
                <w:sz w:val="24"/>
                <w:szCs w:val="24"/>
                <w:lang w:val="en-US"/>
              </w:rPr>
              <w:t>(mg</w:t>
            </w:r>
            <w:r w:rsidR="00C21D35" w:rsidRPr="002C53AB">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w:t>
            </w:r>
          </w:p>
        </w:tc>
        <w:tc>
          <w:tcPr>
            <w:tcW w:w="2071" w:type="dxa"/>
            <w:tcBorders>
              <w:top w:val="single" w:sz="4" w:space="0" w:color="auto"/>
              <w:bottom w:val="single" w:sz="4" w:space="0" w:color="auto"/>
            </w:tcBorders>
            <w:shd w:val="clear" w:color="auto" w:fill="auto"/>
            <w:vAlign w:val="center"/>
          </w:tcPr>
          <w:p w14:paraId="2B7A2B54" w14:textId="06219C88" w:rsidR="00843E73" w:rsidRPr="002C53AB" w:rsidRDefault="00EF5C2E">
            <w:pPr>
              <w:spacing w:after="0" w:line="480" w:lineRule="auto"/>
              <w:jc w:val="center"/>
              <w:rPr>
                <w:rFonts w:ascii="Times New Roman" w:eastAsia="Times New Roman" w:hAnsi="Times New Roman"/>
                <w:bCs/>
                <w:color w:val="auto"/>
                <w:sz w:val="24"/>
                <w:szCs w:val="24"/>
                <w:lang w:eastAsia="pt-BR"/>
              </w:rPr>
            </w:pPr>
            <w:r w:rsidRPr="002C53AB">
              <w:rPr>
                <w:rFonts w:ascii="Times New Roman" w:eastAsia="Times New Roman" w:hAnsi="Times New Roman"/>
                <w:bCs/>
                <w:color w:val="auto"/>
                <w:sz w:val="24"/>
                <w:szCs w:val="24"/>
                <w:lang w:eastAsia="pt-BR"/>
              </w:rPr>
              <w:t xml:space="preserve">Nitrite </w:t>
            </w:r>
            <w:r w:rsidRPr="002C53AB">
              <w:rPr>
                <w:rFonts w:ascii="Times New Roman" w:hAnsi="Times New Roman"/>
                <w:color w:val="auto"/>
                <w:sz w:val="24"/>
                <w:szCs w:val="24"/>
                <w:lang w:val="en-US"/>
              </w:rPr>
              <w:t>(mg</w:t>
            </w:r>
            <w:r w:rsidR="00FB04A0">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L</w:t>
            </w: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w:t>
            </w:r>
          </w:p>
        </w:tc>
      </w:tr>
      <w:tr w:rsidR="00A11C7A" w:rsidRPr="0073022C" w14:paraId="5572651D" w14:textId="77777777" w:rsidTr="000A6E31">
        <w:trPr>
          <w:trHeight w:val="317"/>
          <w:jc w:val="center"/>
        </w:trPr>
        <w:tc>
          <w:tcPr>
            <w:tcW w:w="7655" w:type="dxa"/>
            <w:gridSpan w:val="4"/>
            <w:tcBorders>
              <w:top w:val="single" w:sz="4" w:space="0" w:color="auto"/>
              <w:bottom w:val="nil"/>
            </w:tcBorders>
            <w:shd w:val="clear" w:color="auto" w:fill="auto"/>
            <w:vAlign w:val="center"/>
          </w:tcPr>
          <w:p w14:paraId="225296DD" w14:textId="76F3310E" w:rsidR="00843E73" w:rsidRPr="002C53AB" w:rsidRDefault="00C21D35">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S</w:t>
            </w:r>
            <w:r w:rsidR="00EF5C2E" w:rsidRPr="002C53AB">
              <w:rPr>
                <w:rFonts w:ascii="Times New Roman" w:eastAsia="Times New Roman" w:hAnsi="Times New Roman"/>
                <w:color w:val="auto"/>
                <w:sz w:val="24"/>
                <w:szCs w:val="24"/>
                <w:lang w:eastAsia="pt-BR"/>
              </w:rPr>
              <w:t>alinity</w:t>
            </w:r>
          </w:p>
        </w:tc>
      </w:tr>
      <w:tr w:rsidR="00A11C7A" w:rsidRPr="0073022C" w14:paraId="3E257CDE" w14:textId="77777777" w:rsidTr="000A6E31">
        <w:trPr>
          <w:trHeight w:val="301"/>
          <w:jc w:val="center"/>
        </w:trPr>
        <w:tc>
          <w:tcPr>
            <w:tcW w:w="1850" w:type="dxa"/>
            <w:tcBorders>
              <w:top w:val="nil"/>
              <w:bottom w:val="nil"/>
            </w:tcBorders>
            <w:shd w:val="clear" w:color="auto" w:fill="auto"/>
            <w:vAlign w:val="center"/>
          </w:tcPr>
          <w:p w14:paraId="209DF8A8" w14:textId="6AADD1AE"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0 g</w:t>
            </w:r>
            <w:r w:rsidR="00C21D35" w:rsidRPr="002C53AB">
              <w:rPr>
                <w:rFonts w:ascii="Times New Roman" w:eastAsia="Times New Roman" w:hAnsi="Times New Roman"/>
                <w:color w:val="auto"/>
                <w:sz w:val="24"/>
                <w:szCs w:val="24"/>
                <w:lang w:eastAsia="pt-BR"/>
              </w:rPr>
              <w:t xml:space="preserve"> </w:t>
            </w:r>
            <w:r w:rsidRPr="002C53AB">
              <w:rPr>
                <w:rFonts w:ascii="Times New Roman" w:eastAsia="Times New Roman" w:hAnsi="Times New Roman"/>
                <w:color w:val="auto"/>
                <w:sz w:val="24"/>
                <w:szCs w:val="24"/>
                <w:lang w:eastAsia="pt-BR"/>
              </w:rPr>
              <w:t>L</w:t>
            </w:r>
            <w:r w:rsidR="00C21D35" w:rsidRPr="002C53AB">
              <w:rPr>
                <w:rFonts w:ascii="Times New Roman" w:eastAsia="Times New Roman" w:hAnsi="Times New Roman"/>
                <w:color w:val="auto"/>
                <w:sz w:val="24"/>
                <w:szCs w:val="24"/>
                <w:vertAlign w:val="superscript"/>
                <w:lang w:eastAsia="pt-BR"/>
              </w:rPr>
              <w:t>-1</w:t>
            </w:r>
          </w:p>
        </w:tc>
        <w:tc>
          <w:tcPr>
            <w:tcW w:w="1945" w:type="dxa"/>
            <w:tcBorders>
              <w:top w:val="nil"/>
              <w:bottom w:val="nil"/>
            </w:tcBorders>
            <w:shd w:val="clear" w:color="auto" w:fill="auto"/>
            <w:vAlign w:val="center"/>
          </w:tcPr>
          <w:p w14:paraId="675906D1"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72.3±18.3a</w:t>
            </w:r>
          </w:p>
        </w:tc>
        <w:tc>
          <w:tcPr>
            <w:tcW w:w="1789" w:type="dxa"/>
            <w:tcBorders>
              <w:top w:val="nil"/>
              <w:bottom w:val="nil"/>
            </w:tcBorders>
            <w:shd w:val="clear" w:color="auto" w:fill="auto"/>
            <w:vAlign w:val="center"/>
          </w:tcPr>
          <w:p w14:paraId="5D676C32"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0.2±0.4a</w:t>
            </w:r>
          </w:p>
        </w:tc>
        <w:tc>
          <w:tcPr>
            <w:tcW w:w="2071" w:type="dxa"/>
            <w:tcBorders>
              <w:top w:val="nil"/>
              <w:bottom w:val="nil"/>
            </w:tcBorders>
            <w:shd w:val="clear" w:color="auto" w:fill="auto"/>
            <w:vAlign w:val="center"/>
          </w:tcPr>
          <w:p w14:paraId="63AEA60F"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3.1±4.0a</w:t>
            </w:r>
          </w:p>
        </w:tc>
      </w:tr>
      <w:tr w:rsidR="00A11C7A" w:rsidRPr="0073022C" w14:paraId="4F2E3191" w14:textId="77777777" w:rsidTr="000A6E31">
        <w:trPr>
          <w:trHeight w:val="317"/>
          <w:jc w:val="center"/>
        </w:trPr>
        <w:tc>
          <w:tcPr>
            <w:tcW w:w="1850" w:type="dxa"/>
            <w:tcBorders>
              <w:top w:val="nil"/>
              <w:bottom w:val="single" w:sz="4" w:space="0" w:color="auto"/>
            </w:tcBorders>
            <w:shd w:val="clear" w:color="auto" w:fill="auto"/>
            <w:vAlign w:val="center"/>
          </w:tcPr>
          <w:p w14:paraId="3F342E4F" w14:textId="2951FA1F"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 xml:space="preserve">2 </w:t>
            </w:r>
            <w:r w:rsidR="00C21D35" w:rsidRPr="002C53AB">
              <w:rPr>
                <w:rFonts w:ascii="Times New Roman" w:eastAsia="Times New Roman" w:hAnsi="Times New Roman"/>
                <w:color w:val="auto"/>
                <w:sz w:val="24"/>
                <w:szCs w:val="24"/>
                <w:lang w:eastAsia="pt-BR"/>
              </w:rPr>
              <w:t>g L</w:t>
            </w:r>
            <w:r w:rsidR="00C21D35" w:rsidRPr="002C53AB">
              <w:rPr>
                <w:rFonts w:ascii="Times New Roman" w:eastAsia="Times New Roman" w:hAnsi="Times New Roman"/>
                <w:color w:val="auto"/>
                <w:sz w:val="24"/>
                <w:szCs w:val="24"/>
                <w:vertAlign w:val="superscript"/>
                <w:lang w:eastAsia="pt-BR"/>
              </w:rPr>
              <w:t>-1</w:t>
            </w:r>
          </w:p>
        </w:tc>
        <w:tc>
          <w:tcPr>
            <w:tcW w:w="1945" w:type="dxa"/>
            <w:tcBorders>
              <w:top w:val="nil"/>
              <w:bottom w:val="single" w:sz="4" w:space="0" w:color="auto"/>
            </w:tcBorders>
            <w:shd w:val="clear" w:color="auto" w:fill="auto"/>
            <w:vAlign w:val="center"/>
          </w:tcPr>
          <w:p w14:paraId="4FE1687C"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75.3±18.3a</w:t>
            </w:r>
          </w:p>
        </w:tc>
        <w:tc>
          <w:tcPr>
            <w:tcW w:w="1789" w:type="dxa"/>
            <w:tcBorders>
              <w:top w:val="nil"/>
              <w:bottom w:val="single" w:sz="4" w:space="0" w:color="auto"/>
            </w:tcBorders>
            <w:shd w:val="clear" w:color="auto" w:fill="auto"/>
            <w:vAlign w:val="center"/>
          </w:tcPr>
          <w:p w14:paraId="15724A72"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0.2±0.5a</w:t>
            </w:r>
          </w:p>
        </w:tc>
        <w:tc>
          <w:tcPr>
            <w:tcW w:w="2071" w:type="dxa"/>
            <w:tcBorders>
              <w:top w:val="nil"/>
              <w:bottom w:val="single" w:sz="4" w:space="0" w:color="auto"/>
            </w:tcBorders>
            <w:shd w:val="clear" w:color="auto" w:fill="auto"/>
            <w:vAlign w:val="center"/>
          </w:tcPr>
          <w:p w14:paraId="5C9EB262"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3.6±4.4a</w:t>
            </w:r>
          </w:p>
        </w:tc>
      </w:tr>
      <w:tr w:rsidR="00A11C7A" w:rsidRPr="0073022C" w14:paraId="6E840654" w14:textId="77777777" w:rsidTr="000A6E31">
        <w:trPr>
          <w:trHeight w:val="317"/>
          <w:jc w:val="center"/>
        </w:trPr>
        <w:tc>
          <w:tcPr>
            <w:tcW w:w="7655" w:type="dxa"/>
            <w:gridSpan w:val="4"/>
            <w:tcBorders>
              <w:top w:val="single" w:sz="4" w:space="0" w:color="auto"/>
              <w:bottom w:val="nil"/>
            </w:tcBorders>
            <w:shd w:val="clear" w:color="auto" w:fill="auto"/>
            <w:vAlign w:val="center"/>
          </w:tcPr>
          <w:p w14:paraId="3A306AF5" w14:textId="48F53F0B"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UV</w:t>
            </w:r>
          </w:p>
        </w:tc>
      </w:tr>
      <w:tr w:rsidR="00A11C7A" w:rsidRPr="0073022C" w14:paraId="1AE4718B" w14:textId="77777777" w:rsidTr="000A6E31">
        <w:trPr>
          <w:trHeight w:val="301"/>
          <w:jc w:val="center"/>
        </w:trPr>
        <w:tc>
          <w:tcPr>
            <w:tcW w:w="1850" w:type="dxa"/>
            <w:tcBorders>
              <w:top w:val="nil"/>
              <w:bottom w:val="nil"/>
            </w:tcBorders>
            <w:shd w:val="clear" w:color="auto" w:fill="auto"/>
            <w:vAlign w:val="center"/>
          </w:tcPr>
          <w:p w14:paraId="59F3AFBD"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With UV</w:t>
            </w:r>
          </w:p>
        </w:tc>
        <w:tc>
          <w:tcPr>
            <w:tcW w:w="1945" w:type="dxa"/>
            <w:tcBorders>
              <w:top w:val="nil"/>
              <w:bottom w:val="nil"/>
            </w:tcBorders>
            <w:shd w:val="clear" w:color="auto" w:fill="auto"/>
            <w:vAlign w:val="center"/>
          </w:tcPr>
          <w:p w14:paraId="74A9BCCD"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77.0±16.5a</w:t>
            </w:r>
          </w:p>
        </w:tc>
        <w:tc>
          <w:tcPr>
            <w:tcW w:w="1789" w:type="dxa"/>
            <w:tcBorders>
              <w:top w:val="nil"/>
              <w:bottom w:val="nil"/>
            </w:tcBorders>
            <w:shd w:val="clear" w:color="auto" w:fill="auto"/>
            <w:vAlign w:val="center"/>
          </w:tcPr>
          <w:p w14:paraId="2EBCE7D4"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0.2±0.4a</w:t>
            </w:r>
          </w:p>
        </w:tc>
        <w:tc>
          <w:tcPr>
            <w:tcW w:w="2071" w:type="dxa"/>
            <w:tcBorders>
              <w:top w:val="nil"/>
              <w:bottom w:val="nil"/>
            </w:tcBorders>
            <w:shd w:val="clear" w:color="auto" w:fill="auto"/>
            <w:vAlign w:val="center"/>
          </w:tcPr>
          <w:p w14:paraId="20168476"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3.6±4.3a</w:t>
            </w:r>
          </w:p>
        </w:tc>
      </w:tr>
      <w:tr w:rsidR="00A11C7A" w:rsidRPr="0073022C" w14:paraId="22F96383" w14:textId="77777777" w:rsidTr="000A6E31">
        <w:trPr>
          <w:trHeight w:val="317"/>
          <w:jc w:val="center"/>
        </w:trPr>
        <w:tc>
          <w:tcPr>
            <w:tcW w:w="1850" w:type="dxa"/>
            <w:tcBorders>
              <w:top w:val="nil"/>
              <w:bottom w:val="single" w:sz="4" w:space="0" w:color="auto"/>
            </w:tcBorders>
            <w:shd w:val="clear" w:color="auto" w:fill="auto"/>
            <w:vAlign w:val="center"/>
          </w:tcPr>
          <w:p w14:paraId="48E4B0B2"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Without UV</w:t>
            </w:r>
          </w:p>
        </w:tc>
        <w:tc>
          <w:tcPr>
            <w:tcW w:w="1945" w:type="dxa"/>
            <w:tcBorders>
              <w:top w:val="nil"/>
              <w:bottom w:val="single" w:sz="4" w:space="0" w:color="auto"/>
            </w:tcBorders>
            <w:shd w:val="clear" w:color="auto" w:fill="auto"/>
            <w:vAlign w:val="center"/>
          </w:tcPr>
          <w:p w14:paraId="085B7648"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71.9±18.5b</w:t>
            </w:r>
          </w:p>
        </w:tc>
        <w:tc>
          <w:tcPr>
            <w:tcW w:w="1789" w:type="dxa"/>
            <w:tcBorders>
              <w:top w:val="nil"/>
              <w:bottom w:val="single" w:sz="4" w:space="0" w:color="auto"/>
            </w:tcBorders>
            <w:shd w:val="clear" w:color="auto" w:fill="auto"/>
            <w:vAlign w:val="center"/>
          </w:tcPr>
          <w:p w14:paraId="37D564ED"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0.2±0.5a</w:t>
            </w:r>
          </w:p>
        </w:tc>
        <w:tc>
          <w:tcPr>
            <w:tcW w:w="2071" w:type="dxa"/>
            <w:tcBorders>
              <w:top w:val="nil"/>
              <w:bottom w:val="single" w:sz="4" w:space="0" w:color="auto"/>
            </w:tcBorders>
            <w:shd w:val="clear" w:color="auto" w:fill="auto"/>
            <w:vAlign w:val="center"/>
          </w:tcPr>
          <w:p w14:paraId="108D977D"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3.0±4.2a</w:t>
            </w:r>
          </w:p>
        </w:tc>
      </w:tr>
      <w:tr w:rsidR="00A11C7A" w:rsidRPr="0073022C" w14:paraId="388A9DB6" w14:textId="77777777" w:rsidTr="000A6E31">
        <w:trPr>
          <w:trHeight w:val="317"/>
          <w:jc w:val="center"/>
        </w:trPr>
        <w:tc>
          <w:tcPr>
            <w:tcW w:w="7655" w:type="dxa"/>
            <w:gridSpan w:val="4"/>
            <w:tcBorders>
              <w:top w:val="single" w:sz="4" w:space="0" w:color="auto"/>
              <w:bottom w:val="nil"/>
            </w:tcBorders>
            <w:shd w:val="clear" w:color="auto" w:fill="auto"/>
            <w:vAlign w:val="center"/>
          </w:tcPr>
          <w:p w14:paraId="546B6EE8" w14:textId="0380634A" w:rsidR="00843E73" w:rsidRPr="002C53AB" w:rsidRDefault="00C21D35">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D</w:t>
            </w:r>
            <w:r w:rsidR="00EF5C2E" w:rsidRPr="002C53AB">
              <w:rPr>
                <w:rFonts w:ascii="Times New Roman" w:eastAsia="Times New Roman" w:hAnsi="Times New Roman"/>
                <w:color w:val="auto"/>
                <w:sz w:val="24"/>
                <w:szCs w:val="24"/>
                <w:lang w:eastAsia="pt-BR"/>
              </w:rPr>
              <w:t>ays</w:t>
            </w:r>
            <w:r w:rsidR="00EF5C2E" w:rsidRPr="002C53AB">
              <w:rPr>
                <w:rFonts w:ascii="Times New Roman" w:eastAsia="Times New Roman" w:hAnsi="Times New Roman"/>
                <w:color w:val="auto"/>
                <w:sz w:val="24"/>
                <w:szCs w:val="24"/>
                <w:vertAlign w:val="superscript"/>
                <w:lang w:eastAsia="pt-BR"/>
              </w:rPr>
              <w:t>(2)</w:t>
            </w:r>
          </w:p>
        </w:tc>
      </w:tr>
      <w:tr w:rsidR="00A11C7A" w:rsidRPr="0073022C" w14:paraId="39A14DBB" w14:textId="77777777" w:rsidTr="000A6E31">
        <w:trPr>
          <w:trHeight w:val="301"/>
          <w:jc w:val="center"/>
        </w:trPr>
        <w:tc>
          <w:tcPr>
            <w:tcW w:w="1850" w:type="dxa"/>
            <w:tcBorders>
              <w:top w:val="nil"/>
              <w:bottom w:val="nil"/>
            </w:tcBorders>
            <w:shd w:val="clear" w:color="auto" w:fill="auto"/>
            <w:vAlign w:val="center"/>
          </w:tcPr>
          <w:p w14:paraId="38D12A61"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5</w:t>
            </w:r>
          </w:p>
        </w:tc>
        <w:tc>
          <w:tcPr>
            <w:tcW w:w="1945" w:type="dxa"/>
            <w:tcBorders>
              <w:top w:val="nil"/>
              <w:bottom w:val="nil"/>
            </w:tcBorders>
            <w:shd w:val="clear" w:color="auto" w:fill="auto"/>
            <w:vAlign w:val="center"/>
          </w:tcPr>
          <w:p w14:paraId="4B53AE38"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89.1±4.4</w:t>
            </w:r>
          </w:p>
        </w:tc>
        <w:tc>
          <w:tcPr>
            <w:tcW w:w="1789" w:type="dxa"/>
            <w:tcBorders>
              <w:top w:val="nil"/>
              <w:bottom w:val="nil"/>
            </w:tcBorders>
            <w:shd w:val="clear" w:color="auto" w:fill="auto"/>
            <w:vAlign w:val="center"/>
          </w:tcPr>
          <w:p w14:paraId="644F7228"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1.2±0.3</w:t>
            </w:r>
          </w:p>
        </w:tc>
        <w:tc>
          <w:tcPr>
            <w:tcW w:w="2071" w:type="dxa"/>
            <w:tcBorders>
              <w:top w:val="nil"/>
              <w:bottom w:val="nil"/>
            </w:tcBorders>
            <w:shd w:val="clear" w:color="auto" w:fill="auto"/>
            <w:vAlign w:val="center"/>
          </w:tcPr>
          <w:p w14:paraId="56DB643D"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0.1±0.2</w:t>
            </w:r>
          </w:p>
        </w:tc>
      </w:tr>
      <w:tr w:rsidR="00A11C7A" w:rsidRPr="0073022C" w14:paraId="4D27F956" w14:textId="77777777" w:rsidTr="000A6E31">
        <w:trPr>
          <w:trHeight w:val="301"/>
          <w:jc w:val="center"/>
        </w:trPr>
        <w:tc>
          <w:tcPr>
            <w:tcW w:w="1850" w:type="dxa"/>
            <w:tcBorders>
              <w:top w:val="nil"/>
              <w:bottom w:val="nil"/>
            </w:tcBorders>
            <w:shd w:val="clear" w:color="auto" w:fill="auto"/>
            <w:vAlign w:val="center"/>
          </w:tcPr>
          <w:p w14:paraId="7C2FC30A"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10</w:t>
            </w:r>
          </w:p>
        </w:tc>
        <w:tc>
          <w:tcPr>
            <w:tcW w:w="1945" w:type="dxa"/>
            <w:tcBorders>
              <w:top w:val="nil"/>
              <w:bottom w:val="nil"/>
            </w:tcBorders>
            <w:shd w:val="clear" w:color="auto" w:fill="auto"/>
            <w:vAlign w:val="center"/>
          </w:tcPr>
          <w:p w14:paraId="4F5A5B1B"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84.1±9.7</w:t>
            </w:r>
          </w:p>
        </w:tc>
        <w:tc>
          <w:tcPr>
            <w:tcW w:w="1789" w:type="dxa"/>
            <w:tcBorders>
              <w:top w:val="nil"/>
              <w:bottom w:val="nil"/>
            </w:tcBorders>
            <w:shd w:val="clear" w:color="auto" w:fill="auto"/>
            <w:vAlign w:val="center"/>
          </w:tcPr>
          <w:p w14:paraId="5865FA0B" w14:textId="527EB6D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0</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4±0.4</w:t>
            </w:r>
          </w:p>
        </w:tc>
        <w:tc>
          <w:tcPr>
            <w:tcW w:w="2071" w:type="dxa"/>
            <w:tcBorders>
              <w:top w:val="nil"/>
              <w:bottom w:val="nil"/>
            </w:tcBorders>
            <w:shd w:val="clear" w:color="auto" w:fill="auto"/>
            <w:vAlign w:val="center"/>
          </w:tcPr>
          <w:p w14:paraId="5B364CAA"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1.5±0.1</w:t>
            </w:r>
          </w:p>
        </w:tc>
      </w:tr>
      <w:tr w:rsidR="00A11C7A" w:rsidRPr="0073022C" w14:paraId="16351B7D" w14:textId="77777777" w:rsidTr="000A6E31">
        <w:trPr>
          <w:trHeight w:val="301"/>
          <w:jc w:val="center"/>
        </w:trPr>
        <w:tc>
          <w:tcPr>
            <w:tcW w:w="1850" w:type="dxa"/>
            <w:tcBorders>
              <w:top w:val="nil"/>
              <w:bottom w:val="nil"/>
            </w:tcBorders>
            <w:shd w:val="clear" w:color="auto" w:fill="auto"/>
            <w:vAlign w:val="center"/>
          </w:tcPr>
          <w:p w14:paraId="11954172"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15</w:t>
            </w:r>
          </w:p>
        </w:tc>
        <w:tc>
          <w:tcPr>
            <w:tcW w:w="1945" w:type="dxa"/>
            <w:tcBorders>
              <w:top w:val="nil"/>
              <w:bottom w:val="nil"/>
            </w:tcBorders>
            <w:shd w:val="clear" w:color="auto" w:fill="auto"/>
            <w:vAlign w:val="center"/>
          </w:tcPr>
          <w:p w14:paraId="25FC66CA"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82.5±7.9</w:t>
            </w:r>
          </w:p>
        </w:tc>
        <w:tc>
          <w:tcPr>
            <w:tcW w:w="1789" w:type="dxa"/>
            <w:tcBorders>
              <w:top w:val="nil"/>
              <w:bottom w:val="nil"/>
            </w:tcBorders>
            <w:shd w:val="clear" w:color="auto" w:fill="auto"/>
            <w:vAlign w:val="center"/>
          </w:tcPr>
          <w:p w14:paraId="5F002BF2" w14:textId="6239411A"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0</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0±0.0</w:t>
            </w:r>
          </w:p>
        </w:tc>
        <w:tc>
          <w:tcPr>
            <w:tcW w:w="2071" w:type="dxa"/>
            <w:tcBorders>
              <w:top w:val="nil"/>
              <w:bottom w:val="nil"/>
            </w:tcBorders>
            <w:shd w:val="clear" w:color="auto" w:fill="auto"/>
            <w:vAlign w:val="center"/>
          </w:tcPr>
          <w:p w14:paraId="24A2D794"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2.4±1.0</w:t>
            </w:r>
          </w:p>
        </w:tc>
      </w:tr>
      <w:tr w:rsidR="00A11C7A" w:rsidRPr="0073022C" w14:paraId="7460DE42" w14:textId="77777777" w:rsidTr="000A6E31">
        <w:trPr>
          <w:trHeight w:val="301"/>
          <w:jc w:val="center"/>
        </w:trPr>
        <w:tc>
          <w:tcPr>
            <w:tcW w:w="1850" w:type="dxa"/>
            <w:tcBorders>
              <w:top w:val="nil"/>
              <w:bottom w:val="nil"/>
            </w:tcBorders>
            <w:shd w:val="clear" w:color="auto" w:fill="auto"/>
            <w:vAlign w:val="center"/>
          </w:tcPr>
          <w:p w14:paraId="0E6C5245"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20</w:t>
            </w:r>
          </w:p>
        </w:tc>
        <w:tc>
          <w:tcPr>
            <w:tcW w:w="1945" w:type="dxa"/>
            <w:tcBorders>
              <w:top w:val="nil"/>
              <w:bottom w:val="nil"/>
            </w:tcBorders>
            <w:shd w:val="clear" w:color="auto" w:fill="auto"/>
            <w:vAlign w:val="center"/>
          </w:tcPr>
          <w:p w14:paraId="6C9CDBF5" w14:textId="49836AF8"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90</w:t>
            </w:r>
            <w:r w:rsidR="00EB562E">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9±11.5</w:t>
            </w:r>
          </w:p>
        </w:tc>
        <w:tc>
          <w:tcPr>
            <w:tcW w:w="1789" w:type="dxa"/>
            <w:tcBorders>
              <w:top w:val="nil"/>
              <w:bottom w:val="nil"/>
            </w:tcBorders>
            <w:shd w:val="clear" w:color="auto" w:fill="auto"/>
            <w:vAlign w:val="center"/>
          </w:tcPr>
          <w:p w14:paraId="58AF3D5D" w14:textId="51AB94D8"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0</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0±0.0</w:t>
            </w:r>
          </w:p>
        </w:tc>
        <w:tc>
          <w:tcPr>
            <w:tcW w:w="2071" w:type="dxa"/>
            <w:tcBorders>
              <w:top w:val="nil"/>
              <w:bottom w:val="nil"/>
            </w:tcBorders>
            <w:shd w:val="clear" w:color="auto" w:fill="auto"/>
            <w:vAlign w:val="center"/>
          </w:tcPr>
          <w:p w14:paraId="55D20043"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1.4±0.7</w:t>
            </w:r>
          </w:p>
        </w:tc>
      </w:tr>
      <w:tr w:rsidR="00A11C7A" w:rsidRPr="0073022C" w14:paraId="33A2A630" w14:textId="77777777" w:rsidTr="000A6E31">
        <w:trPr>
          <w:trHeight w:val="301"/>
          <w:jc w:val="center"/>
        </w:trPr>
        <w:tc>
          <w:tcPr>
            <w:tcW w:w="1850" w:type="dxa"/>
            <w:tcBorders>
              <w:top w:val="nil"/>
              <w:bottom w:val="nil"/>
            </w:tcBorders>
            <w:shd w:val="clear" w:color="auto" w:fill="auto"/>
            <w:vAlign w:val="center"/>
          </w:tcPr>
          <w:p w14:paraId="433B749A"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25</w:t>
            </w:r>
          </w:p>
        </w:tc>
        <w:tc>
          <w:tcPr>
            <w:tcW w:w="1945" w:type="dxa"/>
            <w:tcBorders>
              <w:top w:val="nil"/>
              <w:bottom w:val="nil"/>
            </w:tcBorders>
            <w:shd w:val="clear" w:color="auto" w:fill="auto"/>
            <w:vAlign w:val="center"/>
          </w:tcPr>
          <w:p w14:paraId="5AF4FDB4"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79.7±8.2</w:t>
            </w:r>
          </w:p>
        </w:tc>
        <w:tc>
          <w:tcPr>
            <w:tcW w:w="1789" w:type="dxa"/>
            <w:tcBorders>
              <w:top w:val="nil"/>
              <w:bottom w:val="nil"/>
            </w:tcBorders>
            <w:shd w:val="clear" w:color="auto" w:fill="auto"/>
            <w:vAlign w:val="center"/>
          </w:tcPr>
          <w:p w14:paraId="03B5C05B" w14:textId="3E79F9C3"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0</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0±0.0</w:t>
            </w:r>
          </w:p>
        </w:tc>
        <w:tc>
          <w:tcPr>
            <w:tcW w:w="2071" w:type="dxa"/>
            <w:tcBorders>
              <w:top w:val="nil"/>
              <w:bottom w:val="nil"/>
            </w:tcBorders>
            <w:shd w:val="clear" w:color="auto" w:fill="auto"/>
            <w:vAlign w:val="center"/>
          </w:tcPr>
          <w:p w14:paraId="6EA10DFD"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4.4±2.4</w:t>
            </w:r>
          </w:p>
        </w:tc>
      </w:tr>
      <w:tr w:rsidR="00A11C7A" w:rsidRPr="0073022C" w14:paraId="713F7250" w14:textId="77777777" w:rsidTr="000A6E31">
        <w:trPr>
          <w:trHeight w:val="301"/>
          <w:jc w:val="center"/>
        </w:trPr>
        <w:tc>
          <w:tcPr>
            <w:tcW w:w="1850" w:type="dxa"/>
            <w:tcBorders>
              <w:top w:val="nil"/>
              <w:bottom w:val="nil"/>
            </w:tcBorders>
            <w:shd w:val="clear" w:color="auto" w:fill="auto"/>
            <w:vAlign w:val="center"/>
          </w:tcPr>
          <w:p w14:paraId="01CE3BE9"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30</w:t>
            </w:r>
          </w:p>
        </w:tc>
        <w:tc>
          <w:tcPr>
            <w:tcW w:w="1945" w:type="dxa"/>
            <w:tcBorders>
              <w:top w:val="nil"/>
              <w:bottom w:val="nil"/>
            </w:tcBorders>
            <w:shd w:val="clear" w:color="auto" w:fill="auto"/>
            <w:vAlign w:val="center"/>
          </w:tcPr>
          <w:p w14:paraId="5FDCFD29"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56.6±7.4</w:t>
            </w:r>
          </w:p>
        </w:tc>
        <w:tc>
          <w:tcPr>
            <w:tcW w:w="1789" w:type="dxa"/>
            <w:tcBorders>
              <w:top w:val="nil"/>
              <w:bottom w:val="nil"/>
            </w:tcBorders>
            <w:shd w:val="clear" w:color="auto" w:fill="auto"/>
            <w:vAlign w:val="center"/>
          </w:tcPr>
          <w:p w14:paraId="3BE8EB7C" w14:textId="686F78C4"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0</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0±0.0</w:t>
            </w:r>
          </w:p>
        </w:tc>
        <w:tc>
          <w:tcPr>
            <w:tcW w:w="2071" w:type="dxa"/>
            <w:tcBorders>
              <w:top w:val="nil"/>
              <w:bottom w:val="nil"/>
            </w:tcBorders>
            <w:shd w:val="clear" w:color="auto" w:fill="auto"/>
            <w:vAlign w:val="center"/>
          </w:tcPr>
          <w:p w14:paraId="719EB981"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8.7±6.2</w:t>
            </w:r>
          </w:p>
        </w:tc>
      </w:tr>
      <w:tr w:rsidR="00A11C7A" w:rsidRPr="0073022C" w14:paraId="71142815" w14:textId="77777777" w:rsidTr="000A6E31">
        <w:trPr>
          <w:trHeight w:val="301"/>
          <w:jc w:val="center"/>
        </w:trPr>
        <w:tc>
          <w:tcPr>
            <w:tcW w:w="1850" w:type="dxa"/>
            <w:tcBorders>
              <w:top w:val="nil"/>
              <w:bottom w:val="nil"/>
            </w:tcBorders>
            <w:shd w:val="clear" w:color="auto" w:fill="auto"/>
            <w:vAlign w:val="center"/>
          </w:tcPr>
          <w:p w14:paraId="2A1148FF"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35</w:t>
            </w:r>
          </w:p>
        </w:tc>
        <w:tc>
          <w:tcPr>
            <w:tcW w:w="1945" w:type="dxa"/>
            <w:tcBorders>
              <w:top w:val="nil"/>
              <w:bottom w:val="nil"/>
            </w:tcBorders>
            <w:shd w:val="clear" w:color="auto" w:fill="auto"/>
            <w:vAlign w:val="center"/>
          </w:tcPr>
          <w:p w14:paraId="742A21B2"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54.7±9.3</w:t>
            </w:r>
          </w:p>
        </w:tc>
        <w:tc>
          <w:tcPr>
            <w:tcW w:w="1789" w:type="dxa"/>
            <w:tcBorders>
              <w:top w:val="nil"/>
              <w:bottom w:val="nil"/>
            </w:tcBorders>
            <w:shd w:val="clear" w:color="auto" w:fill="auto"/>
            <w:vAlign w:val="center"/>
          </w:tcPr>
          <w:p w14:paraId="0F5B994F" w14:textId="1778E99F"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0</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0±0.0</w:t>
            </w:r>
          </w:p>
        </w:tc>
        <w:tc>
          <w:tcPr>
            <w:tcW w:w="2071" w:type="dxa"/>
            <w:tcBorders>
              <w:top w:val="nil"/>
              <w:bottom w:val="nil"/>
            </w:tcBorders>
            <w:shd w:val="clear" w:color="auto" w:fill="auto"/>
            <w:vAlign w:val="center"/>
          </w:tcPr>
          <w:p w14:paraId="4815380D"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5.7±5.6</w:t>
            </w:r>
          </w:p>
        </w:tc>
      </w:tr>
      <w:tr w:rsidR="00A11C7A" w:rsidRPr="0073022C" w14:paraId="0FCE2720" w14:textId="77777777" w:rsidTr="000A6E31">
        <w:trPr>
          <w:trHeight w:val="301"/>
          <w:jc w:val="center"/>
        </w:trPr>
        <w:tc>
          <w:tcPr>
            <w:tcW w:w="1850" w:type="dxa"/>
            <w:tcBorders>
              <w:top w:val="nil"/>
              <w:bottom w:val="single" w:sz="4" w:space="0" w:color="auto"/>
            </w:tcBorders>
            <w:shd w:val="clear" w:color="auto" w:fill="auto"/>
            <w:vAlign w:val="center"/>
          </w:tcPr>
          <w:p w14:paraId="2D5293E8"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40</w:t>
            </w:r>
          </w:p>
        </w:tc>
        <w:tc>
          <w:tcPr>
            <w:tcW w:w="1945" w:type="dxa"/>
            <w:tcBorders>
              <w:top w:val="nil"/>
              <w:bottom w:val="single" w:sz="4" w:space="0" w:color="auto"/>
            </w:tcBorders>
            <w:shd w:val="clear" w:color="auto" w:fill="auto"/>
            <w:vAlign w:val="center"/>
          </w:tcPr>
          <w:p w14:paraId="540102DF"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52.8±18.1</w:t>
            </w:r>
          </w:p>
        </w:tc>
        <w:tc>
          <w:tcPr>
            <w:tcW w:w="1789" w:type="dxa"/>
            <w:tcBorders>
              <w:top w:val="nil"/>
              <w:bottom w:val="single" w:sz="4" w:space="0" w:color="auto"/>
            </w:tcBorders>
            <w:shd w:val="clear" w:color="auto" w:fill="auto"/>
            <w:vAlign w:val="center"/>
          </w:tcPr>
          <w:p w14:paraId="45D80BD0" w14:textId="14A73A41"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0</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0±0.0</w:t>
            </w:r>
          </w:p>
        </w:tc>
        <w:tc>
          <w:tcPr>
            <w:tcW w:w="2071" w:type="dxa"/>
            <w:tcBorders>
              <w:top w:val="nil"/>
              <w:bottom w:val="single" w:sz="4" w:space="0" w:color="auto"/>
            </w:tcBorders>
            <w:shd w:val="clear" w:color="auto" w:fill="auto"/>
            <w:vAlign w:val="center"/>
          </w:tcPr>
          <w:p w14:paraId="0C4A0C7F" w14:textId="77777777"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2.3±2.3</w:t>
            </w:r>
          </w:p>
        </w:tc>
      </w:tr>
      <w:tr w:rsidR="00A11C7A" w:rsidRPr="0073022C" w14:paraId="4CE536FC" w14:textId="77777777" w:rsidTr="002C53AB">
        <w:trPr>
          <w:trHeight w:val="301"/>
          <w:jc w:val="center"/>
        </w:trPr>
        <w:tc>
          <w:tcPr>
            <w:tcW w:w="1850" w:type="dxa"/>
            <w:tcBorders>
              <w:top w:val="single" w:sz="4" w:space="0" w:color="auto"/>
              <w:bottom w:val="single" w:sz="4" w:space="0" w:color="00000A"/>
            </w:tcBorders>
            <w:shd w:val="clear" w:color="auto" w:fill="auto"/>
            <w:vAlign w:val="center"/>
          </w:tcPr>
          <w:p w14:paraId="72BFB8EF"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CV %</w:t>
            </w:r>
          </w:p>
        </w:tc>
        <w:tc>
          <w:tcPr>
            <w:tcW w:w="1945" w:type="dxa"/>
            <w:tcBorders>
              <w:top w:val="single" w:sz="4" w:space="0" w:color="auto"/>
              <w:bottom w:val="single" w:sz="4" w:space="0" w:color="00000A"/>
            </w:tcBorders>
            <w:shd w:val="clear" w:color="auto" w:fill="auto"/>
            <w:vAlign w:val="center"/>
          </w:tcPr>
          <w:p w14:paraId="40269F83"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13.84</w:t>
            </w:r>
          </w:p>
        </w:tc>
        <w:tc>
          <w:tcPr>
            <w:tcW w:w="1789" w:type="dxa"/>
            <w:tcBorders>
              <w:top w:val="single" w:sz="4" w:space="0" w:color="auto"/>
              <w:bottom w:val="single" w:sz="4" w:space="0" w:color="00000A"/>
            </w:tcBorders>
            <w:shd w:val="clear" w:color="auto" w:fill="auto"/>
            <w:vAlign w:val="center"/>
          </w:tcPr>
          <w:p w14:paraId="24C233A4" w14:textId="6E7279A5"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99</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4</w:t>
            </w:r>
          </w:p>
        </w:tc>
        <w:tc>
          <w:tcPr>
            <w:tcW w:w="2071" w:type="dxa"/>
            <w:tcBorders>
              <w:top w:val="single" w:sz="4" w:space="0" w:color="auto"/>
              <w:bottom w:val="single" w:sz="4" w:space="0" w:color="00000A"/>
            </w:tcBorders>
            <w:shd w:val="clear" w:color="auto" w:fill="auto"/>
            <w:vAlign w:val="center"/>
          </w:tcPr>
          <w:p w14:paraId="4943E641"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136.5</w:t>
            </w:r>
          </w:p>
        </w:tc>
      </w:tr>
    </w:tbl>
    <w:p w14:paraId="70FE6ABE" w14:textId="7539497F" w:rsidR="00843E73" w:rsidRPr="002C53AB" w:rsidRDefault="00EF5C2E" w:rsidP="002C53AB">
      <w:pPr>
        <w:spacing w:before="120" w:after="0" w:line="480" w:lineRule="auto"/>
        <w:jc w:val="both"/>
        <w:rPr>
          <w:rFonts w:ascii="Times New Roman" w:hAnsi="Times New Roman"/>
          <w:color w:val="auto"/>
          <w:sz w:val="24"/>
          <w:szCs w:val="24"/>
          <w:lang w:val="en-US"/>
        </w:rPr>
      </w:pP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 xml:space="preserve">Means followed by </w:t>
      </w:r>
      <w:r w:rsidR="00C21D35" w:rsidRPr="002C53AB">
        <w:rPr>
          <w:rFonts w:ascii="Times New Roman" w:hAnsi="Times New Roman"/>
          <w:color w:val="auto"/>
          <w:sz w:val="24"/>
          <w:szCs w:val="24"/>
          <w:lang w:val="en-US"/>
        </w:rPr>
        <w:t>equal</w:t>
      </w:r>
      <w:r w:rsidRPr="002C53AB">
        <w:rPr>
          <w:rFonts w:ascii="Times New Roman" w:hAnsi="Times New Roman"/>
          <w:color w:val="auto"/>
          <w:sz w:val="24"/>
          <w:szCs w:val="24"/>
          <w:lang w:val="en-US"/>
        </w:rPr>
        <w:t xml:space="preserve"> letter</w:t>
      </w:r>
      <w:r w:rsidR="00760A18" w:rsidRPr="002C53AB">
        <w:rPr>
          <w:rFonts w:ascii="Times New Roman" w:hAnsi="Times New Roman"/>
          <w:color w:val="auto"/>
          <w:sz w:val="24"/>
          <w:szCs w:val="24"/>
          <w:lang w:val="en-US"/>
        </w:rPr>
        <w:t>s</w:t>
      </w:r>
      <w:r w:rsidR="00C21D35"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do not differ by </w:t>
      </w:r>
      <w:r w:rsidR="00C21D35"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t>Tukey</w:t>
      </w:r>
      <w:r w:rsidR="00FB04A0">
        <w:rPr>
          <w:rFonts w:ascii="Times New Roman" w:hAnsi="Times New Roman"/>
          <w:color w:val="auto"/>
          <w:sz w:val="24"/>
          <w:szCs w:val="24"/>
          <w:lang w:val="en-US"/>
        </w:rPr>
        <w:t>’</w:t>
      </w:r>
      <w:r w:rsidR="00C21D35"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 xml:space="preserve"> test</w:t>
      </w:r>
      <w:r w:rsidR="00C21D35"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at 5% probability. CV</w:t>
      </w:r>
      <w:r w:rsidR="001B1769"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w:t>
      </w:r>
      <w:r w:rsidR="001B1769" w:rsidRPr="002C53AB">
        <w:rPr>
          <w:rFonts w:ascii="Times New Roman" w:hAnsi="Times New Roman"/>
          <w:color w:val="auto"/>
          <w:sz w:val="24"/>
          <w:szCs w:val="24"/>
          <w:lang w:val="en-US"/>
        </w:rPr>
        <w:t>c</w:t>
      </w:r>
      <w:r w:rsidRPr="002C53AB">
        <w:rPr>
          <w:rFonts w:ascii="Times New Roman" w:hAnsi="Times New Roman"/>
          <w:color w:val="auto"/>
          <w:sz w:val="24"/>
          <w:szCs w:val="24"/>
          <w:lang w:val="en-US"/>
        </w:rPr>
        <w:t>oefficient of variation. Phase 1</w:t>
      </w:r>
      <w:r w:rsidR="001B1769"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until 20 days</w:t>
      </w:r>
      <w:r w:rsidR="001B1769"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phase 2</w:t>
      </w:r>
      <w:r w:rsidR="001B1769"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from 21 to 40 days.</w:t>
      </w:r>
      <w:r w:rsidR="001B1769" w:rsidRPr="002C53AB">
        <w:rPr>
          <w:rFonts w:ascii="Times New Roman" w:hAnsi="Times New Roman"/>
          <w:color w:val="auto"/>
          <w:sz w:val="24"/>
          <w:szCs w:val="24"/>
          <w:vertAlign w:val="superscript"/>
          <w:lang w:val="en-US"/>
        </w:rPr>
        <w:t xml:space="preserve"> </w:t>
      </w:r>
      <w:r w:rsidRPr="002C53AB">
        <w:rPr>
          <w:rFonts w:ascii="Times New Roman" w:hAnsi="Times New Roman"/>
          <w:color w:val="auto"/>
          <w:sz w:val="24"/>
          <w:szCs w:val="24"/>
          <w:vertAlign w:val="superscript"/>
          <w:lang w:val="en-US"/>
        </w:rPr>
        <w:t>(2)</w:t>
      </w:r>
      <w:r w:rsidRPr="002C53AB">
        <w:rPr>
          <w:rFonts w:ascii="Times New Roman" w:hAnsi="Times New Roman"/>
          <w:color w:val="auto"/>
          <w:sz w:val="24"/>
          <w:szCs w:val="24"/>
          <w:lang w:val="en-US"/>
        </w:rPr>
        <w:t xml:space="preserve">Regression equations: </w:t>
      </w:r>
      <w:r w:rsidR="001B1769" w:rsidRPr="002C53AB">
        <w:rPr>
          <w:rFonts w:ascii="Times New Roman" w:hAnsi="Times New Roman"/>
          <w:color w:val="auto"/>
          <w:sz w:val="24"/>
          <w:szCs w:val="24"/>
          <w:lang w:val="en-US"/>
        </w:rPr>
        <w:t>a</w:t>
      </w:r>
      <w:r w:rsidRPr="002C53AB">
        <w:rPr>
          <w:rFonts w:ascii="Times New Roman" w:hAnsi="Times New Roman"/>
          <w:color w:val="auto"/>
          <w:sz w:val="24"/>
          <w:szCs w:val="24"/>
          <w:lang w:val="en-US"/>
        </w:rPr>
        <w:t>l</w:t>
      </w:r>
      <w:r w:rsidR="006A0BCA" w:rsidRPr="002C53AB">
        <w:rPr>
          <w:rFonts w:ascii="Times New Roman" w:hAnsi="Times New Roman"/>
          <w:color w:val="auto"/>
          <w:sz w:val="24"/>
          <w:szCs w:val="24"/>
          <w:lang w:val="en-US"/>
        </w:rPr>
        <w:t>k</w:t>
      </w:r>
      <w:r w:rsidRPr="002C53AB">
        <w:rPr>
          <w:rFonts w:ascii="Times New Roman" w:hAnsi="Times New Roman"/>
          <w:color w:val="auto"/>
          <w:sz w:val="24"/>
          <w:szCs w:val="24"/>
          <w:lang w:val="en-US"/>
        </w:rPr>
        <w:t xml:space="preserve">alinity, </w:t>
      </w:r>
      <w:r w:rsidR="001B1769" w:rsidRPr="002C53AB">
        <w:rPr>
          <w:rFonts w:ascii="Times New Roman" w:hAnsi="Times New Roman"/>
          <w:color w:val="auto"/>
          <w:sz w:val="24"/>
          <w:szCs w:val="24"/>
          <w:lang w:val="en-US"/>
        </w:rPr>
        <w:t>l</w:t>
      </w:r>
      <w:r w:rsidRPr="002C53AB">
        <w:rPr>
          <w:rFonts w:ascii="Times New Roman" w:hAnsi="Times New Roman"/>
          <w:color w:val="auto"/>
          <w:sz w:val="24"/>
          <w:szCs w:val="24"/>
          <w:lang w:val="en-US"/>
        </w:rPr>
        <w:t xml:space="preserve">inear effect </w:t>
      </w:r>
      <w:r w:rsidR="001B1769" w:rsidRPr="002C53AB">
        <w:rPr>
          <w:rFonts w:ascii="Times New Roman" w:hAnsi="Times New Roman"/>
          <w:color w:val="auto"/>
          <w:sz w:val="24"/>
          <w:szCs w:val="24"/>
          <w:lang w:val="en-US"/>
        </w:rPr>
        <w:t>at 5% probability;</w:t>
      </w:r>
      <w:r w:rsidRPr="002C53AB">
        <w:rPr>
          <w:rFonts w:ascii="Times New Roman" w:hAnsi="Times New Roman"/>
          <w:color w:val="auto"/>
          <w:sz w:val="24"/>
          <w:szCs w:val="24"/>
          <w:lang w:val="en-US"/>
        </w:rPr>
        <w:t xml:space="preserve"> y=</w:t>
      </w:r>
      <w:r w:rsidR="00EB562E">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-1.1659x+100.02</w:t>
      </w:r>
      <w:r w:rsidR="001B1769"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R² = 0.77.</w:t>
      </w:r>
      <w:r w:rsidR="001B1769" w:rsidRPr="002C53AB">
        <w:rPr>
          <w:rFonts w:ascii="Times New Roman" w:hAnsi="Times New Roman"/>
          <w:color w:val="auto"/>
          <w:sz w:val="24"/>
          <w:szCs w:val="24"/>
          <w:vertAlign w:val="superscript"/>
          <w:lang w:val="en-US"/>
        </w:rPr>
        <w:t xml:space="preserve"> </w:t>
      </w:r>
      <w:r w:rsidRPr="002C53AB">
        <w:rPr>
          <w:rFonts w:ascii="Times New Roman" w:hAnsi="Times New Roman"/>
          <w:color w:val="auto"/>
          <w:sz w:val="24"/>
          <w:szCs w:val="24"/>
          <w:lang w:val="en-US"/>
        </w:rPr>
        <w:t>Total am</w:t>
      </w:r>
      <w:r w:rsidR="001B1769" w:rsidRPr="002C53AB">
        <w:rPr>
          <w:rFonts w:ascii="Times New Roman" w:hAnsi="Times New Roman"/>
          <w:color w:val="auto"/>
          <w:sz w:val="24"/>
          <w:szCs w:val="24"/>
          <w:lang w:val="en-US"/>
        </w:rPr>
        <w:t>m</w:t>
      </w:r>
      <w:r w:rsidRPr="002C53AB">
        <w:rPr>
          <w:rFonts w:ascii="Times New Roman" w:hAnsi="Times New Roman"/>
          <w:color w:val="auto"/>
          <w:sz w:val="24"/>
          <w:szCs w:val="24"/>
          <w:lang w:val="en-US"/>
        </w:rPr>
        <w:t xml:space="preserve">onia, </w:t>
      </w:r>
      <w:r w:rsidR="001B1769" w:rsidRPr="002C53AB">
        <w:rPr>
          <w:rFonts w:ascii="Times New Roman" w:hAnsi="Times New Roman"/>
          <w:color w:val="auto"/>
          <w:sz w:val="24"/>
          <w:szCs w:val="24"/>
          <w:lang w:val="en-US"/>
        </w:rPr>
        <w:t>q</w:t>
      </w:r>
      <w:r w:rsidRPr="002C53AB">
        <w:rPr>
          <w:rFonts w:ascii="Times New Roman" w:hAnsi="Times New Roman"/>
          <w:color w:val="auto"/>
          <w:sz w:val="24"/>
          <w:szCs w:val="24"/>
          <w:lang w:val="en-US"/>
        </w:rPr>
        <w:t xml:space="preserve">uadratic effect </w:t>
      </w:r>
      <w:r w:rsidR="001B1769" w:rsidRPr="002C53AB">
        <w:rPr>
          <w:rFonts w:ascii="Times New Roman" w:hAnsi="Times New Roman"/>
          <w:color w:val="auto"/>
          <w:sz w:val="24"/>
          <w:szCs w:val="24"/>
          <w:lang w:val="en-US"/>
        </w:rPr>
        <w:t>at 5% probability;</w:t>
      </w:r>
      <w:r w:rsidRPr="002C53AB">
        <w:rPr>
          <w:rFonts w:ascii="Times New Roman" w:hAnsi="Times New Roman"/>
          <w:color w:val="auto"/>
          <w:sz w:val="24"/>
          <w:szCs w:val="24"/>
          <w:lang w:val="en-US"/>
        </w:rPr>
        <w:t xml:space="preserve"> y=0.0021x</w:t>
      </w:r>
      <w:r w:rsidRPr="002C53AB">
        <w:rPr>
          <w:rFonts w:ascii="Times New Roman" w:hAnsi="Times New Roman"/>
          <w:color w:val="auto"/>
          <w:sz w:val="24"/>
          <w:szCs w:val="24"/>
          <w:vertAlign w:val="superscript"/>
          <w:lang w:val="en-US"/>
        </w:rPr>
        <w:t>2</w:t>
      </w:r>
      <w:r w:rsidRPr="002C53AB">
        <w:rPr>
          <w:rFonts w:ascii="Times New Roman" w:hAnsi="Times New Roman"/>
          <w:color w:val="auto"/>
          <w:sz w:val="24"/>
          <w:szCs w:val="24"/>
          <w:lang w:val="en-US"/>
        </w:rPr>
        <w:t>-0.1189x+1.545</w:t>
      </w:r>
      <w:r w:rsidR="001B1769"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R² = 0.85.</w:t>
      </w:r>
      <w:r w:rsidR="001B1769" w:rsidRPr="002C53AB">
        <w:rPr>
          <w:rFonts w:ascii="Times New Roman" w:hAnsi="Times New Roman"/>
          <w:color w:val="auto"/>
          <w:sz w:val="24"/>
          <w:szCs w:val="24"/>
          <w:lang w:val="en-US"/>
        </w:rPr>
        <w:t xml:space="preserve"> </w:t>
      </w:r>
      <w:r w:rsidRPr="002C53AB">
        <w:rPr>
          <w:rFonts w:ascii="Times New Roman" w:hAnsi="Times New Roman"/>
          <w:color w:val="auto"/>
          <w:sz w:val="24"/>
          <w:szCs w:val="24"/>
          <w:lang w:val="en-US"/>
        </w:rPr>
        <w:t xml:space="preserve">Nitrite, </w:t>
      </w:r>
      <w:r w:rsidR="001B1769" w:rsidRPr="002C53AB">
        <w:rPr>
          <w:rFonts w:ascii="Times New Roman" w:hAnsi="Times New Roman"/>
          <w:color w:val="auto"/>
          <w:sz w:val="24"/>
          <w:szCs w:val="24"/>
          <w:lang w:val="en-US"/>
        </w:rPr>
        <w:t>l</w:t>
      </w:r>
      <w:r w:rsidRPr="002C53AB">
        <w:rPr>
          <w:rFonts w:ascii="Times New Roman" w:hAnsi="Times New Roman"/>
          <w:color w:val="auto"/>
          <w:sz w:val="24"/>
          <w:szCs w:val="24"/>
          <w:lang w:val="en-US"/>
        </w:rPr>
        <w:t xml:space="preserve">inear effect </w:t>
      </w:r>
      <w:r w:rsidR="001B1769" w:rsidRPr="002C53AB">
        <w:rPr>
          <w:rFonts w:ascii="Times New Roman" w:hAnsi="Times New Roman"/>
          <w:color w:val="auto"/>
          <w:sz w:val="24"/>
          <w:szCs w:val="24"/>
          <w:lang w:val="en-US"/>
        </w:rPr>
        <w:t>at 5% probability;</w:t>
      </w:r>
      <w:r w:rsidRPr="002C53AB">
        <w:rPr>
          <w:rFonts w:ascii="Times New Roman" w:hAnsi="Times New Roman"/>
          <w:color w:val="auto"/>
          <w:sz w:val="24"/>
          <w:szCs w:val="24"/>
          <w:lang w:val="en-US"/>
        </w:rPr>
        <w:t xml:space="preserve"> y=0.1387x+0.1963</w:t>
      </w:r>
      <w:r w:rsidR="001B1769"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R² = 0.36.</w:t>
      </w:r>
    </w:p>
    <w:p w14:paraId="5DAE29B8" w14:textId="77777777" w:rsidR="006147E2" w:rsidRPr="002C53AB" w:rsidRDefault="006147E2">
      <w:pPr>
        <w:spacing w:after="0" w:line="480" w:lineRule="auto"/>
        <w:jc w:val="both"/>
        <w:rPr>
          <w:rFonts w:ascii="Times New Roman" w:hAnsi="Times New Roman"/>
          <w:color w:val="auto"/>
          <w:sz w:val="24"/>
          <w:szCs w:val="24"/>
          <w:lang w:val="en-US"/>
        </w:rPr>
        <w:sectPr w:rsidR="006147E2" w:rsidRPr="002C53AB" w:rsidSect="006C01C7">
          <w:pgSz w:w="11906" w:h="16838" w:code="9"/>
          <w:pgMar w:top="1418" w:right="1418" w:bottom="1418" w:left="1418" w:header="720" w:footer="720" w:gutter="0"/>
          <w:lnNumType w:countBy="1" w:distance="567" w:restart="continuous"/>
          <w:cols w:space="720"/>
          <w:formProt w:val="0"/>
          <w:docGrid w:linePitch="360"/>
        </w:sectPr>
      </w:pPr>
    </w:p>
    <w:p w14:paraId="43C51EFC" w14:textId="643CD390" w:rsidR="00843E73" w:rsidRPr="002C53AB" w:rsidRDefault="00EF5C2E">
      <w:pPr>
        <w:spacing w:after="0" w:line="480" w:lineRule="auto"/>
        <w:jc w:val="both"/>
        <w:rPr>
          <w:rFonts w:ascii="Times New Roman" w:hAnsi="Times New Roman"/>
          <w:color w:val="auto"/>
          <w:sz w:val="24"/>
          <w:szCs w:val="24"/>
          <w:lang w:val="en-US"/>
        </w:rPr>
      </w:pPr>
      <w:r w:rsidRPr="002C53AB">
        <w:rPr>
          <w:rFonts w:ascii="Times New Roman" w:hAnsi="Times New Roman"/>
          <w:b/>
          <w:color w:val="auto"/>
          <w:sz w:val="24"/>
          <w:szCs w:val="24"/>
          <w:lang w:val="en-US"/>
        </w:rPr>
        <w:lastRenderedPageBreak/>
        <w:t>Table 3</w:t>
      </w:r>
      <w:r w:rsidRPr="002C53AB">
        <w:rPr>
          <w:rFonts w:ascii="Times New Roman" w:hAnsi="Times New Roman"/>
          <w:color w:val="auto"/>
          <w:sz w:val="24"/>
          <w:szCs w:val="24"/>
          <w:lang w:val="en-US"/>
        </w:rPr>
        <w:t>. Bacteria count for salinity, UV</w:t>
      </w:r>
      <w:r w:rsidR="006147E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experimental </w:t>
      </w:r>
      <w:r w:rsidRPr="002C53AB">
        <w:rPr>
          <w:rFonts w:ascii="Times New Roman" w:eastAsia="Times New Roman" w:hAnsi="Times New Roman"/>
          <w:color w:val="auto"/>
          <w:sz w:val="24"/>
          <w:szCs w:val="24"/>
          <w:lang w:val="en-US" w:eastAsia="pt-BR"/>
        </w:rPr>
        <w:t>days</w:t>
      </w:r>
      <w:r w:rsidRPr="002C53AB">
        <w:rPr>
          <w:rFonts w:ascii="Times New Roman" w:hAnsi="Times New Roman"/>
          <w:color w:val="auto"/>
          <w:sz w:val="24"/>
          <w:szCs w:val="24"/>
          <w:vertAlign w:val="superscript"/>
          <w:lang w:val="en-US"/>
        </w:rPr>
        <w:t>(1)</w:t>
      </w:r>
      <w:r w:rsidR="00FB04A0" w:rsidRPr="002C53AB">
        <w:rPr>
          <w:rFonts w:ascii="Times New Roman" w:eastAsia="Times New Roman" w:hAnsi="Times New Roman"/>
          <w:color w:val="auto"/>
          <w:sz w:val="24"/>
          <w:szCs w:val="24"/>
          <w:lang w:val="en-US" w:eastAsia="pt-BR"/>
        </w:rPr>
        <w:t>.</w:t>
      </w:r>
    </w:p>
    <w:tbl>
      <w:tblPr>
        <w:tblW w:w="5529" w:type="dxa"/>
        <w:jc w:val="center"/>
        <w:tblBorders>
          <w:top w:val="single" w:sz="8" w:space="0" w:color="00000A"/>
        </w:tblBorders>
        <w:tblCellMar>
          <w:left w:w="70" w:type="dxa"/>
          <w:right w:w="70" w:type="dxa"/>
        </w:tblCellMar>
        <w:tblLook w:val="04A0" w:firstRow="1" w:lastRow="0" w:firstColumn="1" w:lastColumn="0" w:noHBand="0" w:noVBand="1"/>
      </w:tblPr>
      <w:tblGrid>
        <w:gridCol w:w="2835"/>
        <w:gridCol w:w="2694"/>
      </w:tblGrid>
      <w:tr w:rsidR="00A11C7A" w:rsidRPr="0073022C" w14:paraId="0CEE9F59" w14:textId="77777777" w:rsidTr="000A6E31">
        <w:trPr>
          <w:trHeight w:val="162"/>
          <w:jc w:val="center"/>
        </w:trPr>
        <w:tc>
          <w:tcPr>
            <w:tcW w:w="2835" w:type="dxa"/>
            <w:tcBorders>
              <w:top w:val="single" w:sz="4" w:space="0" w:color="auto"/>
              <w:bottom w:val="single" w:sz="4" w:space="0" w:color="auto"/>
            </w:tcBorders>
            <w:shd w:val="clear" w:color="auto" w:fill="auto"/>
            <w:vAlign w:val="center"/>
          </w:tcPr>
          <w:p w14:paraId="7C427539" w14:textId="77777777" w:rsidR="00843E73" w:rsidRPr="002C53AB" w:rsidRDefault="00EF5C2E" w:rsidP="000A6E31">
            <w:pPr>
              <w:spacing w:after="0" w:line="480" w:lineRule="auto"/>
              <w:rPr>
                <w:rFonts w:ascii="Times New Roman" w:eastAsia="Times New Roman" w:hAnsi="Times New Roman"/>
                <w:color w:val="auto"/>
                <w:sz w:val="24"/>
                <w:szCs w:val="24"/>
                <w:vertAlign w:val="superscript"/>
                <w:lang w:eastAsia="pt-BR"/>
              </w:rPr>
            </w:pPr>
            <w:r w:rsidRPr="002C53AB">
              <w:rPr>
                <w:rFonts w:ascii="Times New Roman" w:eastAsia="Times New Roman" w:hAnsi="Times New Roman"/>
                <w:color w:val="auto"/>
                <w:sz w:val="24"/>
                <w:szCs w:val="24"/>
                <w:lang w:eastAsia="pt-BR"/>
              </w:rPr>
              <w:t>Treatment</w:t>
            </w:r>
          </w:p>
        </w:tc>
        <w:tc>
          <w:tcPr>
            <w:tcW w:w="2694" w:type="dxa"/>
            <w:tcBorders>
              <w:top w:val="single" w:sz="4" w:space="0" w:color="auto"/>
              <w:bottom w:val="single" w:sz="4" w:space="0" w:color="auto"/>
            </w:tcBorders>
            <w:shd w:val="clear" w:color="auto" w:fill="auto"/>
            <w:vAlign w:val="center"/>
          </w:tcPr>
          <w:p w14:paraId="7E34EED5" w14:textId="77777777" w:rsidR="00FB04A0" w:rsidRDefault="00FB04A0">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Bacteria count</w:t>
            </w:r>
            <w:r>
              <w:rPr>
                <w:rFonts w:ascii="Times New Roman" w:hAnsi="Times New Roman"/>
                <w:color w:val="auto"/>
                <w:sz w:val="24"/>
                <w:szCs w:val="24"/>
                <w:lang w:val="en-US"/>
              </w:rPr>
              <w:t xml:space="preserve"> </w:t>
            </w:r>
          </w:p>
          <w:p w14:paraId="1C97F715" w14:textId="498E969D" w:rsidR="00843E73" w:rsidRPr="002C53AB" w:rsidRDefault="00FB04A0">
            <w:pPr>
              <w:spacing w:after="0" w:line="480" w:lineRule="auto"/>
              <w:jc w:val="center"/>
              <w:rPr>
                <w:color w:val="auto"/>
                <w:sz w:val="24"/>
                <w:szCs w:val="24"/>
              </w:rPr>
            </w:pPr>
            <w:r w:rsidRPr="002C53AB">
              <w:rPr>
                <w:rFonts w:ascii="Times New Roman" w:hAnsi="Times New Roman"/>
                <w:color w:val="auto"/>
                <w:sz w:val="24"/>
                <w:szCs w:val="24"/>
                <w:lang w:val="en-US"/>
              </w:rPr>
              <w:t>(CFU mL</w:t>
            </w:r>
            <w:r w:rsidRPr="002C53AB">
              <w:rPr>
                <w:rFonts w:ascii="Times New Roman" w:hAnsi="Times New Roman"/>
                <w:color w:val="auto"/>
                <w:sz w:val="24"/>
                <w:szCs w:val="24"/>
                <w:vertAlign w:val="superscript"/>
                <w:lang w:val="en-US"/>
              </w:rPr>
              <w:t>-1</w:t>
            </w:r>
            <w:r>
              <w:rPr>
                <w:rFonts w:ascii="Times New Roman" w:hAnsi="Times New Roman"/>
                <w:color w:val="auto"/>
                <w:sz w:val="24"/>
                <w:szCs w:val="24"/>
                <w:lang w:val="en-US"/>
              </w:rPr>
              <w:t>)</w:t>
            </w:r>
          </w:p>
        </w:tc>
      </w:tr>
      <w:tr w:rsidR="00FB04A0" w:rsidRPr="0073022C" w14:paraId="09389B42" w14:textId="77777777" w:rsidTr="000A6E31">
        <w:trPr>
          <w:trHeight w:val="309"/>
          <w:jc w:val="center"/>
        </w:trPr>
        <w:tc>
          <w:tcPr>
            <w:tcW w:w="5529" w:type="dxa"/>
            <w:gridSpan w:val="2"/>
            <w:tcBorders>
              <w:top w:val="single" w:sz="4" w:space="0" w:color="auto"/>
              <w:bottom w:val="nil"/>
            </w:tcBorders>
            <w:shd w:val="clear" w:color="auto" w:fill="auto"/>
            <w:vAlign w:val="center"/>
          </w:tcPr>
          <w:p w14:paraId="4317F5AC" w14:textId="255E8447" w:rsidR="00FB04A0" w:rsidRPr="002C53AB" w:rsidRDefault="00FB04A0">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Salinity</w:t>
            </w:r>
          </w:p>
        </w:tc>
      </w:tr>
      <w:tr w:rsidR="00A11C7A" w:rsidRPr="0073022C" w14:paraId="3F83368B" w14:textId="77777777" w:rsidTr="000A6E31">
        <w:trPr>
          <w:trHeight w:val="309"/>
          <w:jc w:val="center"/>
        </w:trPr>
        <w:tc>
          <w:tcPr>
            <w:tcW w:w="2835" w:type="dxa"/>
            <w:tcBorders>
              <w:top w:val="nil"/>
              <w:bottom w:val="nil"/>
            </w:tcBorders>
            <w:shd w:val="clear" w:color="auto" w:fill="auto"/>
            <w:vAlign w:val="center"/>
          </w:tcPr>
          <w:p w14:paraId="3963CE15" w14:textId="433C2F62"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 xml:space="preserve">0 </w:t>
            </w:r>
            <w:r w:rsidR="006147E2" w:rsidRPr="002C53AB">
              <w:rPr>
                <w:rFonts w:ascii="Times New Roman" w:eastAsia="Times New Roman" w:hAnsi="Times New Roman"/>
                <w:color w:val="auto"/>
                <w:sz w:val="24"/>
                <w:szCs w:val="24"/>
                <w:lang w:eastAsia="pt-BR"/>
              </w:rPr>
              <w:t>g L</w:t>
            </w:r>
            <w:r w:rsidR="006147E2" w:rsidRPr="002C53AB">
              <w:rPr>
                <w:rFonts w:ascii="Times New Roman" w:eastAsia="Times New Roman" w:hAnsi="Times New Roman"/>
                <w:color w:val="auto"/>
                <w:sz w:val="24"/>
                <w:szCs w:val="24"/>
                <w:vertAlign w:val="superscript"/>
                <w:lang w:eastAsia="pt-BR"/>
              </w:rPr>
              <w:t>-1</w:t>
            </w:r>
          </w:p>
        </w:tc>
        <w:tc>
          <w:tcPr>
            <w:tcW w:w="2694" w:type="dxa"/>
            <w:tcBorders>
              <w:top w:val="nil"/>
              <w:bottom w:val="nil"/>
            </w:tcBorders>
            <w:shd w:val="clear" w:color="auto" w:fill="auto"/>
            <w:vAlign w:val="center"/>
          </w:tcPr>
          <w:p w14:paraId="44E5D0AC" w14:textId="7B89D036"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482.8a</w:t>
            </w:r>
          </w:p>
        </w:tc>
      </w:tr>
      <w:tr w:rsidR="00A11C7A" w:rsidRPr="0073022C" w14:paraId="5BA5060D" w14:textId="77777777" w:rsidTr="000A6E31">
        <w:trPr>
          <w:trHeight w:val="309"/>
          <w:jc w:val="center"/>
        </w:trPr>
        <w:tc>
          <w:tcPr>
            <w:tcW w:w="2835" w:type="dxa"/>
            <w:tcBorders>
              <w:top w:val="nil"/>
              <w:bottom w:val="single" w:sz="4" w:space="0" w:color="auto"/>
            </w:tcBorders>
            <w:shd w:val="clear" w:color="auto" w:fill="auto"/>
            <w:vAlign w:val="center"/>
          </w:tcPr>
          <w:p w14:paraId="27D04718" w14:textId="76F2A774"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 xml:space="preserve">2 </w:t>
            </w:r>
            <w:r w:rsidR="006147E2" w:rsidRPr="002C53AB">
              <w:rPr>
                <w:rFonts w:ascii="Times New Roman" w:eastAsia="Times New Roman" w:hAnsi="Times New Roman"/>
                <w:color w:val="auto"/>
                <w:sz w:val="24"/>
                <w:szCs w:val="24"/>
                <w:lang w:eastAsia="pt-BR"/>
              </w:rPr>
              <w:t>g L</w:t>
            </w:r>
            <w:r w:rsidR="006147E2" w:rsidRPr="002C53AB">
              <w:rPr>
                <w:rFonts w:ascii="Times New Roman" w:eastAsia="Times New Roman" w:hAnsi="Times New Roman"/>
                <w:color w:val="auto"/>
                <w:sz w:val="24"/>
                <w:szCs w:val="24"/>
                <w:vertAlign w:val="superscript"/>
                <w:lang w:eastAsia="pt-BR"/>
              </w:rPr>
              <w:t>-1</w:t>
            </w:r>
          </w:p>
        </w:tc>
        <w:tc>
          <w:tcPr>
            <w:tcW w:w="2694" w:type="dxa"/>
            <w:tcBorders>
              <w:top w:val="nil"/>
              <w:bottom w:val="single" w:sz="4" w:space="0" w:color="auto"/>
            </w:tcBorders>
            <w:shd w:val="clear" w:color="auto" w:fill="auto"/>
            <w:vAlign w:val="center"/>
          </w:tcPr>
          <w:p w14:paraId="7C4419F7" w14:textId="6DB5C756"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5</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732.2a</w:t>
            </w:r>
          </w:p>
        </w:tc>
      </w:tr>
      <w:tr w:rsidR="00FB04A0" w:rsidRPr="0073022C" w14:paraId="0C05E711" w14:textId="77777777" w:rsidTr="000A6E31">
        <w:trPr>
          <w:trHeight w:val="324"/>
          <w:jc w:val="center"/>
        </w:trPr>
        <w:tc>
          <w:tcPr>
            <w:tcW w:w="5529" w:type="dxa"/>
            <w:gridSpan w:val="2"/>
            <w:tcBorders>
              <w:top w:val="single" w:sz="4" w:space="0" w:color="auto"/>
            </w:tcBorders>
            <w:shd w:val="clear" w:color="auto" w:fill="auto"/>
            <w:vAlign w:val="center"/>
          </w:tcPr>
          <w:p w14:paraId="65E136F3" w14:textId="560EF9B6" w:rsidR="00FB04A0" w:rsidRPr="002C53AB" w:rsidRDefault="00FB04A0">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UV</w:t>
            </w:r>
          </w:p>
        </w:tc>
      </w:tr>
      <w:tr w:rsidR="00A11C7A" w:rsidRPr="0073022C" w14:paraId="4B58C391" w14:textId="77777777" w:rsidTr="000A6E31">
        <w:trPr>
          <w:trHeight w:val="309"/>
          <w:jc w:val="center"/>
        </w:trPr>
        <w:tc>
          <w:tcPr>
            <w:tcW w:w="2835" w:type="dxa"/>
            <w:tcBorders>
              <w:bottom w:val="nil"/>
            </w:tcBorders>
            <w:shd w:val="clear" w:color="auto" w:fill="auto"/>
            <w:vAlign w:val="center"/>
          </w:tcPr>
          <w:p w14:paraId="597E2209"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With UV</w:t>
            </w:r>
          </w:p>
        </w:tc>
        <w:tc>
          <w:tcPr>
            <w:tcW w:w="2694" w:type="dxa"/>
            <w:tcBorders>
              <w:bottom w:val="nil"/>
            </w:tcBorders>
            <w:shd w:val="clear" w:color="auto" w:fill="auto"/>
            <w:vAlign w:val="center"/>
          </w:tcPr>
          <w:p w14:paraId="56EC8936" w14:textId="0B98E30E"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1</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911.6b</w:t>
            </w:r>
          </w:p>
        </w:tc>
      </w:tr>
      <w:tr w:rsidR="00A11C7A" w:rsidRPr="0073022C" w14:paraId="3D0E075F" w14:textId="77777777" w:rsidTr="000A6E31">
        <w:trPr>
          <w:trHeight w:val="309"/>
          <w:jc w:val="center"/>
        </w:trPr>
        <w:tc>
          <w:tcPr>
            <w:tcW w:w="2835" w:type="dxa"/>
            <w:tcBorders>
              <w:top w:val="nil"/>
              <w:bottom w:val="single" w:sz="4" w:space="0" w:color="auto"/>
            </w:tcBorders>
            <w:shd w:val="clear" w:color="auto" w:fill="auto"/>
            <w:vAlign w:val="center"/>
          </w:tcPr>
          <w:p w14:paraId="2753818C"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Without UV</w:t>
            </w:r>
          </w:p>
        </w:tc>
        <w:tc>
          <w:tcPr>
            <w:tcW w:w="2694" w:type="dxa"/>
            <w:tcBorders>
              <w:top w:val="nil"/>
              <w:bottom w:val="single" w:sz="4" w:space="0" w:color="auto"/>
            </w:tcBorders>
            <w:shd w:val="clear" w:color="auto" w:fill="auto"/>
            <w:vAlign w:val="center"/>
          </w:tcPr>
          <w:p w14:paraId="499D929A" w14:textId="38FEBC0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6</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487.4a</w:t>
            </w:r>
          </w:p>
        </w:tc>
      </w:tr>
      <w:tr w:rsidR="00FB04A0" w:rsidRPr="0073022C" w14:paraId="45B444B4" w14:textId="77777777" w:rsidTr="000A6E31">
        <w:trPr>
          <w:trHeight w:val="324"/>
          <w:jc w:val="center"/>
        </w:trPr>
        <w:tc>
          <w:tcPr>
            <w:tcW w:w="5529" w:type="dxa"/>
            <w:gridSpan w:val="2"/>
            <w:tcBorders>
              <w:top w:val="single" w:sz="4" w:space="0" w:color="auto"/>
            </w:tcBorders>
            <w:shd w:val="clear" w:color="auto" w:fill="auto"/>
            <w:vAlign w:val="center"/>
          </w:tcPr>
          <w:p w14:paraId="7AE887F2" w14:textId="178E9C9A" w:rsidR="00FB04A0" w:rsidRPr="002C53AB" w:rsidRDefault="00FB04A0" w:rsidP="00FB04A0">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Days</w:t>
            </w:r>
            <w:r w:rsidRPr="002C53AB">
              <w:rPr>
                <w:rFonts w:ascii="Times New Roman" w:eastAsia="Times New Roman" w:hAnsi="Times New Roman"/>
                <w:color w:val="auto"/>
                <w:sz w:val="24"/>
                <w:szCs w:val="24"/>
                <w:vertAlign w:val="superscript"/>
                <w:lang w:eastAsia="pt-BR"/>
              </w:rPr>
              <w:t>ns</w:t>
            </w:r>
          </w:p>
        </w:tc>
      </w:tr>
      <w:tr w:rsidR="00A11C7A" w:rsidRPr="0073022C" w14:paraId="63CCAB00" w14:textId="77777777" w:rsidTr="000A6E31">
        <w:trPr>
          <w:trHeight w:val="309"/>
          <w:jc w:val="center"/>
        </w:trPr>
        <w:tc>
          <w:tcPr>
            <w:tcW w:w="2835" w:type="dxa"/>
            <w:shd w:val="clear" w:color="auto" w:fill="auto"/>
            <w:vAlign w:val="center"/>
          </w:tcPr>
          <w:p w14:paraId="2FBC758C"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1</w:t>
            </w:r>
          </w:p>
        </w:tc>
        <w:tc>
          <w:tcPr>
            <w:tcW w:w="2694" w:type="dxa"/>
            <w:shd w:val="clear" w:color="auto" w:fill="auto"/>
            <w:vAlign w:val="center"/>
          </w:tcPr>
          <w:p w14:paraId="6BF652A0" w14:textId="1461DE1D" w:rsidR="00843E73" w:rsidRPr="002C53AB" w:rsidRDefault="00EF5C2E">
            <w:pPr>
              <w:spacing w:after="0" w:line="480" w:lineRule="auto"/>
              <w:jc w:val="center"/>
              <w:rPr>
                <w:color w:val="auto"/>
                <w:sz w:val="24"/>
                <w:szCs w:val="24"/>
              </w:rPr>
            </w:pPr>
            <w:r w:rsidRPr="002C53AB">
              <w:rPr>
                <w:rFonts w:ascii="Times New Roman" w:eastAsia="Times New Roman" w:hAnsi="Times New Roman"/>
                <w:color w:val="auto"/>
                <w:sz w:val="24"/>
                <w:szCs w:val="24"/>
                <w:lang w:eastAsia="pt-BR"/>
              </w:rPr>
              <w:t>2</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975.0</w:t>
            </w:r>
          </w:p>
        </w:tc>
      </w:tr>
      <w:tr w:rsidR="00A11C7A" w:rsidRPr="0073022C" w14:paraId="174F3699" w14:textId="77777777" w:rsidTr="000A6E31">
        <w:trPr>
          <w:trHeight w:val="309"/>
          <w:jc w:val="center"/>
        </w:trPr>
        <w:tc>
          <w:tcPr>
            <w:tcW w:w="2835" w:type="dxa"/>
            <w:shd w:val="clear" w:color="auto" w:fill="auto"/>
            <w:vAlign w:val="center"/>
          </w:tcPr>
          <w:p w14:paraId="3DC907FA"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10</w:t>
            </w:r>
          </w:p>
        </w:tc>
        <w:tc>
          <w:tcPr>
            <w:tcW w:w="2694" w:type="dxa"/>
            <w:shd w:val="clear" w:color="auto" w:fill="auto"/>
            <w:vAlign w:val="center"/>
          </w:tcPr>
          <w:p w14:paraId="6443C7A7" w14:textId="5B7C1CD4"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2</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211.3</w:t>
            </w:r>
          </w:p>
        </w:tc>
      </w:tr>
      <w:tr w:rsidR="00A11C7A" w:rsidRPr="0073022C" w14:paraId="00FB0327" w14:textId="77777777" w:rsidTr="000A6E31">
        <w:trPr>
          <w:trHeight w:val="309"/>
          <w:jc w:val="center"/>
        </w:trPr>
        <w:tc>
          <w:tcPr>
            <w:tcW w:w="2835" w:type="dxa"/>
            <w:shd w:val="clear" w:color="auto" w:fill="auto"/>
            <w:vAlign w:val="center"/>
          </w:tcPr>
          <w:p w14:paraId="54EE58C2"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20</w:t>
            </w:r>
          </w:p>
        </w:tc>
        <w:tc>
          <w:tcPr>
            <w:tcW w:w="2694" w:type="dxa"/>
            <w:shd w:val="clear" w:color="auto" w:fill="auto"/>
            <w:vAlign w:val="center"/>
          </w:tcPr>
          <w:p w14:paraId="56CFE7C3" w14:textId="466DDA5A"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6</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762.5</w:t>
            </w:r>
          </w:p>
        </w:tc>
      </w:tr>
      <w:tr w:rsidR="00A11C7A" w:rsidRPr="0073022C" w14:paraId="20710A44" w14:textId="77777777" w:rsidTr="000A6E31">
        <w:trPr>
          <w:trHeight w:val="309"/>
          <w:jc w:val="center"/>
        </w:trPr>
        <w:tc>
          <w:tcPr>
            <w:tcW w:w="2835" w:type="dxa"/>
            <w:shd w:val="clear" w:color="auto" w:fill="auto"/>
            <w:vAlign w:val="center"/>
          </w:tcPr>
          <w:p w14:paraId="38B4A471"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Day 40</w:t>
            </w:r>
          </w:p>
        </w:tc>
        <w:tc>
          <w:tcPr>
            <w:tcW w:w="2694" w:type="dxa"/>
            <w:shd w:val="clear" w:color="auto" w:fill="auto"/>
            <w:vAlign w:val="center"/>
          </w:tcPr>
          <w:p w14:paraId="05156284" w14:textId="53C58573"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4</w:t>
            </w:r>
            <w:r w:rsidR="00FB04A0">
              <w:rPr>
                <w:rFonts w:ascii="Times New Roman" w:eastAsia="Times New Roman" w:hAnsi="Times New Roman"/>
                <w:color w:val="auto"/>
                <w:sz w:val="24"/>
                <w:szCs w:val="24"/>
                <w:lang w:eastAsia="pt-BR"/>
              </w:rPr>
              <w:t>,</w:t>
            </w:r>
            <w:r w:rsidRPr="002C53AB">
              <w:rPr>
                <w:rFonts w:ascii="Times New Roman" w:eastAsia="Times New Roman" w:hAnsi="Times New Roman"/>
                <w:color w:val="auto"/>
                <w:sz w:val="24"/>
                <w:szCs w:val="24"/>
                <w:lang w:eastAsia="pt-BR"/>
              </w:rPr>
              <w:t>481.3</w:t>
            </w:r>
          </w:p>
        </w:tc>
      </w:tr>
      <w:tr w:rsidR="00A11C7A" w:rsidRPr="0073022C" w14:paraId="375FE88A" w14:textId="77777777" w:rsidTr="000A6E31">
        <w:trPr>
          <w:trHeight w:val="309"/>
          <w:jc w:val="center"/>
        </w:trPr>
        <w:tc>
          <w:tcPr>
            <w:tcW w:w="2835" w:type="dxa"/>
            <w:tcBorders>
              <w:top w:val="single" w:sz="4" w:space="0" w:color="00000A"/>
              <w:bottom w:val="single" w:sz="4" w:space="0" w:color="00000A"/>
            </w:tcBorders>
            <w:shd w:val="clear" w:color="auto" w:fill="auto"/>
            <w:vAlign w:val="center"/>
          </w:tcPr>
          <w:p w14:paraId="2BA3A1E7" w14:textId="0C8D328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C</w:t>
            </w:r>
            <w:r w:rsidR="00FB04A0">
              <w:rPr>
                <w:rFonts w:ascii="Times New Roman" w:eastAsia="Times New Roman" w:hAnsi="Times New Roman"/>
                <w:color w:val="auto"/>
                <w:sz w:val="24"/>
                <w:szCs w:val="24"/>
                <w:lang w:eastAsia="pt-BR"/>
              </w:rPr>
              <w:t>oefficient of variation (</w:t>
            </w:r>
            <w:r w:rsidRPr="002C53AB">
              <w:rPr>
                <w:rFonts w:ascii="Times New Roman" w:eastAsia="Times New Roman" w:hAnsi="Times New Roman"/>
                <w:color w:val="auto"/>
                <w:sz w:val="24"/>
                <w:szCs w:val="24"/>
                <w:lang w:eastAsia="pt-BR"/>
              </w:rPr>
              <w:t>%</w:t>
            </w:r>
            <w:r w:rsidR="00FB04A0">
              <w:rPr>
                <w:rFonts w:ascii="Times New Roman" w:eastAsia="Times New Roman" w:hAnsi="Times New Roman"/>
                <w:color w:val="auto"/>
                <w:sz w:val="24"/>
                <w:szCs w:val="24"/>
                <w:lang w:eastAsia="pt-BR"/>
              </w:rPr>
              <w:t>)</w:t>
            </w:r>
          </w:p>
        </w:tc>
        <w:tc>
          <w:tcPr>
            <w:tcW w:w="2694" w:type="dxa"/>
            <w:tcBorders>
              <w:top w:val="single" w:sz="4" w:space="0" w:color="00000A"/>
              <w:bottom w:val="single" w:sz="4" w:space="0" w:color="00000A"/>
            </w:tcBorders>
            <w:shd w:val="clear" w:color="auto" w:fill="auto"/>
            <w:vAlign w:val="center"/>
          </w:tcPr>
          <w:p w14:paraId="3F86F488"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162.3</w:t>
            </w:r>
          </w:p>
        </w:tc>
      </w:tr>
    </w:tbl>
    <w:p w14:paraId="7568B585" w14:textId="77777777" w:rsidR="00843E73" w:rsidRPr="002C53AB" w:rsidRDefault="00843E73">
      <w:pPr>
        <w:spacing w:after="0" w:line="480" w:lineRule="auto"/>
        <w:jc w:val="both"/>
        <w:rPr>
          <w:rFonts w:ascii="Times New Roman" w:hAnsi="Times New Roman"/>
          <w:color w:val="auto"/>
          <w:sz w:val="24"/>
          <w:szCs w:val="24"/>
          <w:vertAlign w:val="superscript"/>
          <w:lang w:val="en-US"/>
        </w:rPr>
      </w:pPr>
    </w:p>
    <w:p w14:paraId="4D08A2C8" w14:textId="0FD3059B" w:rsidR="00843E73" w:rsidRPr="002C53AB" w:rsidRDefault="00EF5C2E">
      <w:pPr>
        <w:spacing w:after="0" w:line="480" w:lineRule="auto"/>
        <w:jc w:val="both"/>
        <w:rPr>
          <w:color w:val="auto"/>
          <w:sz w:val="24"/>
          <w:szCs w:val="24"/>
          <w:lang w:val="en-US"/>
        </w:rPr>
      </w:pPr>
      <w:r w:rsidRPr="002C53AB">
        <w:rPr>
          <w:rFonts w:ascii="Times New Roman" w:hAnsi="Times New Roman"/>
          <w:color w:val="auto"/>
          <w:sz w:val="24"/>
          <w:szCs w:val="24"/>
          <w:vertAlign w:val="superscript"/>
          <w:lang w:val="en-US"/>
        </w:rPr>
        <w:t>(1)</w:t>
      </w:r>
      <w:r w:rsidRPr="002C53AB">
        <w:rPr>
          <w:rFonts w:ascii="Times New Roman" w:hAnsi="Times New Roman"/>
          <w:color w:val="auto"/>
          <w:sz w:val="24"/>
          <w:szCs w:val="24"/>
          <w:lang w:val="en-US"/>
        </w:rPr>
        <w:t xml:space="preserve">Means followed by </w:t>
      </w:r>
      <w:r w:rsidR="006147E2" w:rsidRPr="002C53AB">
        <w:rPr>
          <w:rFonts w:ascii="Times New Roman" w:hAnsi="Times New Roman"/>
          <w:color w:val="auto"/>
          <w:sz w:val="24"/>
          <w:szCs w:val="24"/>
          <w:lang w:val="en-US"/>
        </w:rPr>
        <w:t>equal,</w:t>
      </w:r>
      <w:r w:rsidRPr="002C53AB">
        <w:rPr>
          <w:rFonts w:ascii="Times New Roman" w:hAnsi="Times New Roman"/>
          <w:color w:val="auto"/>
          <w:sz w:val="24"/>
          <w:szCs w:val="24"/>
          <w:lang w:val="en-US"/>
        </w:rPr>
        <w:t xml:space="preserve"> lowercase letter</w:t>
      </w:r>
      <w:r w:rsidR="006147E2" w:rsidRPr="002C53AB">
        <w:rPr>
          <w:rFonts w:ascii="Times New Roman" w:hAnsi="Times New Roman"/>
          <w:color w:val="auto"/>
          <w:sz w:val="24"/>
          <w:szCs w:val="24"/>
          <w:lang w:val="en-US"/>
        </w:rPr>
        <w:t>s, in the columns,</w:t>
      </w:r>
      <w:r w:rsidRPr="002C53AB">
        <w:rPr>
          <w:rFonts w:ascii="Times New Roman" w:hAnsi="Times New Roman"/>
          <w:color w:val="auto"/>
          <w:sz w:val="24"/>
          <w:szCs w:val="24"/>
          <w:lang w:val="en-US"/>
        </w:rPr>
        <w:t xml:space="preserve"> do not differ by </w:t>
      </w:r>
      <w:r w:rsidR="006147E2" w:rsidRPr="002C53AB">
        <w:rPr>
          <w:rFonts w:ascii="Times New Roman" w:hAnsi="Times New Roman"/>
          <w:color w:val="auto"/>
          <w:sz w:val="24"/>
          <w:szCs w:val="24"/>
          <w:lang w:val="en-US"/>
        </w:rPr>
        <w:t xml:space="preserve">the </w:t>
      </w:r>
      <w:r w:rsidRPr="002C53AB">
        <w:rPr>
          <w:rFonts w:ascii="Times New Roman" w:hAnsi="Times New Roman"/>
          <w:color w:val="auto"/>
          <w:sz w:val="24"/>
          <w:szCs w:val="24"/>
          <w:lang w:val="en-US"/>
        </w:rPr>
        <w:t>Tukey</w:t>
      </w:r>
      <w:r w:rsidR="00FB04A0">
        <w:rPr>
          <w:rFonts w:ascii="Times New Roman" w:hAnsi="Times New Roman"/>
          <w:color w:val="auto"/>
          <w:sz w:val="24"/>
          <w:szCs w:val="24"/>
          <w:lang w:val="en-US"/>
        </w:rPr>
        <w:t>’</w:t>
      </w:r>
      <w:r w:rsidR="006147E2" w:rsidRPr="002C53AB">
        <w:rPr>
          <w:rFonts w:ascii="Times New Roman" w:hAnsi="Times New Roman"/>
          <w:color w:val="auto"/>
          <w:sz w:val="24"/>
          <w:szCs w:val="24"/>
          <w:lang w:val="en-US"/>
        </w:rPr>
        <w:t>s</w:t>
      </w:r>
      <w:r w:rsidRPr="002C53AB">
        <w:rPr>
          <w:rFonts w:ascii="Times New Roman" w:hAnsi="Times New Roman"/>
          <w:color w:val="auto"/>
          <w:sz w:val="24"/>
          <w:szCs w:val="24"/>
          <w:lang w:val="en-US"/>
        </w:rPr>
        <w:t xml:space="preserve"> test</w:t>
      </w:r>
      <w:r w:rsidR="006147E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at 5% probability. </w:t>
      </w:r>
      <w:r w:rsidRPr="002C53AB">
        <w:rPr>
          <w:rFonts w:ascii="Times New Roman" w:hAnsi="Times New Roman"/>
          <w:color w:val="auto"/>
          <w:sz w:val="24"/>
          <w:szCs w:val="24"/>
          <w:vertAlign w:val="superscript"/>
          <w:lang w:val="en-US"/>
        </w:rPr>
        <w:t>ns</w:t>
      </w:r>
      <w:r w:rsidR="006147E2" w:rsidRPr="002C53AB">
        <w:rPr>
          <w:rFonts w:ascii="Times New Roman" w:hAnsi="Times New Roman"/>
          <w:color w:val="auto"/>
          <w:sz w:val="24"/>
          <w:szCs w:val="24"/>
          <w:lang w:val="en-US"/>
        </w:rPr>
        <w:t>N</w:t>
      </w:r>
      <w:r w:rsidRPr="002C53AB">
        <w:rPr>
          <w:rFonts w:ascii="Times New Roman" w:hAnsi="Times New Roman"/>
          <w:color w:val="auto"/>
          <w:sz w:val="24"/>
          <w:szCs w:val="24"/>
          <w:lang w:val="en-US"/>
        </w:rPr>
        <w:t>o</w:t>
      </w:r>
      <w:r w:rsidR="006147E2" w:rsidRPr="002C53AB">
        <w:rPr>
          <w:rFonts w:ascii="Times New Roman" w:hAnsi="Times New Roman"/>
          <w:color w:val="auto"/>
          <w:sz w:val="24"/>
          <w:szCs w:val="24"/>
          <w:lang w:val="en-US"/>
        </w:rPr>
        <w:t>n</w:t>
      </w:r>
      <w:r w:rsidRPr="002C53AB">
        <w:rPr>
          <w:rFonts w:ascii="Times New Roman" w:hAnsi="Times New Roman"/>
          <w:color w:val="auto"/>
          <w:sz w:val="24"/>
          <w:szCs w:val="24"/>
          <w:lang w:val="en-US"/>
        </w:rPr>
        <w:t>significant.</w:t>
      </w:r>
      <w:r w:rsidRPr="002C53AB">
        <w:rPr>
          <w:rFonts w:ascii="Times New Roman" w:hAnsi="Times New Roman"/>
          <w:color w:val="auto"/>
          <w:sz w:val="24"/>
          <w:szCs w:val="24"/>
          <w:vertAlign w:val="superscript"/>
          <w:lang w:val="en-US"/>
        </w:rPr>
        <w:t xml:space="preserve"> </w:t>
      </w:r>
      <w:r w:rsidRPr="002C53AB">
        <w:rPr>
          <w:rFonts w:ascii="Times New Roman" w:hAnsi="Times New Roman"/>
          <w:color w:val="auto"/>
          <w:sz w:val="24"/>
          <w:szCs w:val="24"/>
          <w:lang w:val="en-US"/>
        </w:rPr>
        <w:t>Phase 1</w:t>
      </w:r>
      <w:r w:rsidR="006147E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until 20 days</w:t>
      </w:r>
      <w:r w:rsidR="006147E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and phase 2</w:t>
      </w:r>
      <w:r w:rsidR="006147E2"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from 21 to 40 days.</w:t>
      </w:r>
    </w:p>
    <w:p w14:paraId="07B8872F" w14:textId="77777777" w:rsidR="0026301E" w:rsidRPr="002C53AB" w:rsidRDefault="0026301E">
      <w:pPr>
        <w:pStyle w:val="NormalWeb"/>
        <w:spacing w:beforeAutospacing="0" w:after="0" w:afterAutospacing="0" w:line="480" w:lineRule="auto"/>
        <w:ind w:firstLine="0"/>
        <w:rPr>
          <w:color w:val="auto"/>
          <w:lang w:val="en-US"/>
        </w:rPr>
        <w:sectPr w:rsidR="0026301E" w:rsidRPr="002C53AB" w:rsidSect="006C01C7">
          <w:pgSz w:w="11906" w:h="16838" w:code="9"/>
          <w:pgMar w:top="1418" w:right="1418" w:bottom="1418" w:left="1418" w:header="720" w:footer="720" w:gutter="0"/>
          <w:lnNumType w:countBy="1" w:distance="567" w:restart="continuous"/>
          <w:cols w:space="720"/>
          <w:formProt w:val="0"/>
          <w:docGrid w:linePitch="360"/>
        </w:sectPr>
      </w:pPr>
    </w:p>
    <w:p w14:paraId="44B0B89E" w14:textId="2D8ABC77" w:rsidR="00843E73" w:rsidRPr="002C53AB" w:rsidRDefault="00EF5C2E">
      <w:pPr>
        <w:spacing w:after="0" w:line="480" w:lineRule="auto"/>
        <w:jc w:val="both"/>
        <w:rPr>
          <w:rFonts w:ascii="Times New Roman" w:hAnsi="Times New Roman"/>
          <w:color w:val="auto"/>
          <w:sz w:val="24"/>
          <w:szCs w:val="24"/>
          <w:lang w:val="en-US"/>
        </w:rPr>
      </w:pPr>
      <w:r w:rsidRPr="002C53AB">
        <w:rPr>
          <w:rFonts w:ascii="Times New Roman" w:hAnsi="Times New Roman"/>
          <w:b/>
          <w:color w:val="auto"/>
          <w:sz w:val="24"/>
          <w:szCs w:val="24"/>
          <w:lang w:val="en-US"/>
        </w:rPr>
        <w:lastRenderedPageBreak/>
        <w:t>Table 4</w:t>
      </w:r>
      <w:r w:rsidRPr="002C53AB">
        <w:rPr>
          <w:rFonts w:ascii="Times New Roman" w:hAnsi="Times New Roman"/>
          <w:color w:val="auto"/>
          <w:sz w:val="24"/>
          <w:szCs w:val="24"/>
          <w:lang w:val="en-US"/>
        </w:rPr>
        <w:t>. Means (±standard deviation) for survival (S), final mass (F</w:t>
      </w:r>
      <w:r w:rsidR="0026301E" w:rsidRPr="002C53AB">
        <w:rPr>
          <w:rFonts w:ascii="Times New Roman" w:hAnsi="Times New Roman"/>
          <w:color w:val="auto"/>
          <w:sz w:val="24"/>
          <w:szCs w:val="24"/>
          <w:lang w:val="en-US"/>
        </w:rPr>
        <w:t>M</w:t>
      </w:r>
      <w:r w:rsidRPr="002C53AB">
        <w:rPr>
          <w:rFonts w:ascii="Times New Roman" w:hAnsi="Times New Roman"/>
          <w:color w:val="auto"/>
          <w:sz w:val="24"/>
          <w:szCs w:val="24"/>
          <w:lang w:val="en-US"/>
        </w:rPr>
        <w:t>), mass gain (</w:t>
      </w:r>
      <w:r w:rsidR="0026301E" w:rsidRPr="002C53AB">
        <w:rPr>
          <w:rFonts w:ascii="Times New Roman" w:hAnsi="Times New Roman"/>
          <w:color w:val="auto"/>
          <w:sz w:val="24"/>
          <w:szCs w:val="24"/>
          <w:lang w:val="en-US"/>
        </w:rPr>
        <w:t>M</w:t>
      </w:r>
      <w:r w:rsidRPr="002C53AB">
        <w:rPr>
          <w:rFonts w:ascii="Times New Roman" w:hAnsi="Times New Roman"/>
          <w:color w:val="auto"/>
          <w:sz w:val="24"/>
          <w:szCs w:val="24"/>
          <w:lang w:val="en-US"/>
        </w:rPr>
        <w:t>G) and feed conversion (FC)</w:t>
      </w:r>
      <w:r w:rsidR="0026301E" w:rsidRPr="002C53AB">
        <w:rPr>
          <w:rFonts w:ascii="Times New Roman" w:hAnsi="Times New Roman"/>
          <w:color w:val="auto"/>
          <w:sz w:val="24"/>
          <w:szCs w:val="24"/>
          <w:lang w:val="en-US"/>
        </w:rPr>
        <w:t>,</w:t>
      </w:r>
      <w:r w:rsidRPr="002C53AB">
        <w:rPr>
          <w:rFonts w:ascii="Times New Roman" w:hAnsi="Times New Roman"/>
          <w:color w:val="auto"/>
          <w:sz w:val="24"/>
          <w:szCs w:val="24"/>
          <w:lang w:val="en-US"/>
        </w:rPr>
        <w:t xml:space="preserve"> during the second experimental phase</w:t>
      </w:r>
      <w:r w:rsidR="0026301E" w:rsidRPr="002C53AB">
        <w:rPr>
          <w:rFonts w:ascii="Times New Roman" w:hAnsi="Times New Roman"/>
          <w:color w:val="auto"/>
          <w:sz w:val="24"/>
          <w:szCs w:val="24"/>
          <w:vertAlign w:val="superscript"/>
          <w:lang w:val="en-US"/>
        </w:rPr>
        <w:t>(1)</w:t>
      </w:r>
      <w:r w:rsidR="00EB562E" w:rsidRPr="002C53AB">
        <w:rPr>
          <w:rFonts w:ascii="Times New Roman" w:hAnsi="Times New Roman"/>
          <w:color w:val="auto"/>
          <w:sz w:val="24"/>
          <w:szCs w:val="24"/>
          <w:lang w:val="en-US"/>
        </w:rPr>
        <w:t>.</w:t>
      </w:r>
    </w:p>
    <w:tbl>
      <w:tblPr>
        <w:tblW w:w="8498" w:type="dxa"/>
        <w:jc w:val="center"/>
        <w:tblBorders>
          <w:top w:val="single" w:sz="4" w:space="0" w:color="000001"/>
          <w:bottom w:val="single" w:sz="4" w:space="0" w:color="000001"/>
          <w:insideH w:val="single" w:sz="4" w:space="0" w:color="000001"/>
        </w:tblBorders>
        <w:tblLook w:val="04A0" w:firstRow="1" w:lastRow="0" w:firstColumn="1" w:lastColumn="0" w:noHBand="0" w:noVBand="1"/>
      </w:tblPr>
      <w:tblGrid>
        <w:gridCol w:w="2647"/>
        <w:gridCol w:w="1390"/>
        <w:gridCol w:w="1535"/>
        <w:gridCol w:w="1536"/>
        <w:gridCol w:w="1390"/>
      </w:tblGrid>
      <w:tr w:rsidR="00A11C7A" w:rsidRPr="0073022C" w14:paraId="0773FD78" w14:textId="77777777">
        <w:trPr>
          <w:trHeight w:val="279"/>
          <w:jc w:val="center"/>
        </w:trPr>
        <w:tc>
          <w:tcPr>
            <w:tcW w:w="2647" w:type="dxa"/>
            <w:tcBorders>
              <w:top w:val="single" w:sz="4" w:space="0" w:color="000001"/>
              <w:bottom w:val="single" w:sz="4" w:space="0" w:color="000001"/>
            </w:tcBorders>
            <w:shd w:val="clear" w:color="auto" w:fill="auto"/>
          </w:tcPr>
          <w:p w14:paraId="4AA768C1" w14:textId="77777777" w:rsidR="00843E73" w:rsidRPr="002C53AB" w:rsidRDefault="00EF5C2E">
            <w:pPr>
              <w:spacing w:after="0" w:line="480" w:lineRule="auto"/>
              <w:rPr>
                <w:rFonts w:ascii="Times New Roman" w:eastAsia="Times New Roman" w:hAnsi="Times New Roman"/>
                <w:color w:val="auto"/>
                <w:sz w:val="24"/>
                <w:szCs w:val="24"/>
                <w:lang w:val="en-US" w:eastAsia="pt-BR"/>
              </w:rPr>
            </w:pPr>
            <w:r w:rsidRPr="002C53AB">
              <w:rPr>
                <w:rFonts w:ascii="Times New Roman" w:eastAsia="Times New Roman" w:hAnsi="Times New Roman"/>
                <w:color w:val="auto"/>
                <w:sz w:val="24"/>
                <w:szCs w:val="24"/>
                <w:lang w:val="en-US" w:eastAsia="pt-BR"/>
              </w:rPr>
              <w:t>Treatment</w:t>
            </w:r>
          </w:p>
        </w:tc>
        <w:tc>
          <w:tcPr>
            <w:tcW w:w="1390" w:type="dxa"/>
            <w:tcBorders>
              <w:top w:val="single" w:sz="4" w:space="0" w:color="000001"/>
              <w:bottom w:val="single" w:sz="4" w:space="0" w:color="000001"/>
            </w:tcBorders>
            <w:shd w:val="clear" w:color="auto" w:fill="auto"/>
          </w:tcPr>
          <w:p w14:paraId="136A8869" w14:textId="32E2F208"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S</w:t>
            </w:r>
            <w:r w:rsidR="00FB04A0">
              <w:rPr>
                <w:rFonts w:ascii="Times New Roman" w:eastAsia="Times New Roman" w:hAnsi="Times New Roman"/>
                <w:color w:val="auto"/>
                <w:sz w:val="24"/>
                <w:szCs w:val="24"/>
                <w:lang w:eastAsia="pt-BR"/>
              </w:rPr>
              <w:t>urvival</w:t>
            </w:r>
            <w:r w:rsidRPr="002C53AB">
              <w:rPr>
                <w:rFonts w:ascii="Times New Roman" w:eastAsia="Times New Roman" w:hAnsi="Times New Roman"/>
                <w:color w:val="auto"/>
                <w:sz w:val="24"/>
                <w:szCs w:val="24"/>
                <w:lang w:eastAsia="pt-BR"/>
              </w:rPr>
              <w:t xml:space="preserve"> (%)</w:t>
            </w:r>
          </w:p>
        </w:tc>
        <w:tc>
          <w:tcPr>
            <w:tcW w:w="1535" w:type="dxa"/>
            <w:tcBorders>
              <w:top w:val="single" w:sz="4" w:space="0" w:color="000001"/>
              <w:bottom w:val="single" w:sz="4" w:space="0" w:color="000001"/>
            </w:tcBorders>
            <w:shd w:val="clear" w:color="auto" w:fill="auto"/>
          </w:tcPr>
          <w:p w14:paraId="78FFE4E1" w14:textId="3E6CDAB3"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F</w:t>
            </w:r>
            <w:r w:rsidR="00FB04A0">
              <w:rPr>
                <w:rFonts w:ascii="Times New Roman" w:eastAsia="Times New Roman" w:hAnsi="Times New Roman"/>
                <w:color w:val="auto"/>
                <w:sz w:val="24"/>
                <w:szCs w:val="24"/>
                <w:lang w:eastAsia="pt-BR"/>
              </w:rPr>
              <w:t>inal mass</w:t>
            </w:r>
            <w:r w:rsidRPr="002C53AB">
              <w:rPr>
                <w:rFonts w:ascii="Times New Roman" w:eastAsia="Times New Roman" w:hAnsi="Times New Roman"/>
                <w:color w:val="auto"/>
                <w:sz w:val="24"/>
                <w:szCs w:val="24"/>
                <w:lang w:eastAsia="pt-BR"/>
              </w:rPr>
              <w:t xml:space="preserve"> (g)</w:t>
            </w:r>
          </w:p>
        </w:tc>
        <w:tc>
          <w:tcPr>
            <w:tcW w:w="1536" w:type="dxa"/>
            <w:tcBorders>
              <w:top w:val="single" w:sz="4" w:space="0" w:color="000001"/>
              <w:bottom w:val="single" w:sz="4" w:space="0" w:color="000001"/>
            </w:tcBorders>
            <w:shd w:val="clear" w:color="auto" w:fill="auto"/>
          </w:tcPr>
          <w:p w14:paraId="0BFC898C" w14:textId="710EEB14" w:rsidR="00843E73" w:rsidRPr="002C53AB" w:rsidRDefault="0026301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M</w:t>
            </w:r>
            <w:r w:rsidR="00FB04A0">
              <w:rPr>
                <w:rFonts w:ascii="Times New Roman" w:eastAsia="Times New Roman" w:hAnsi="Times New Roman"/>
                <w:color w:val="auto"/>
                <w:sz w:val="24"/>
                <w:szCs w:val="24"/>
                <w:lang w:eastAsia="pt-BR"/>
              </w:rPr>
              <w:t>ass gain</w:t>
            </w:r>
            <w:r w:rsidR="00EF5C2E" w:rsidRPr="002C53AB">
              <w:rPr>
                <w:rFonts w:ascii="Times New Roman" w:eastAsia="Times New Roman" w:hAnsi="Times New Roman"/>
                <w:color w:val="auto"/>
                <w:sz w:val="24"/>
                <w:szCs w:val="24"/>
                <w:lang w:eastAsia="pt-BR"/>
              </w:rPr>
              <w:t xml:space="preserve"> (g)</w:t>
            </w:r>
          </w:p>
        </w:tc>
        <w:tc>
          <w:tcPr>
            <w:tcW w:w="1390" w:type="dxa"/>
            <w:tcBorders>
              <w:top w:val="single" w:sz="4" w:space="0" w:color="000001"/>
              <w:bottom w:val="single" w:sz="4" w:space="0" w:color="000001"/>
            </w:tcBorders>
            <w:shd w:val="clear" w:color="auto" w:fill="auto"/>
          </w:tcPr>
          <w:p w14:paraId="7235726F" w14:textId="77777777" w:rsidR="00843E73" w:rsidRPr="002C53AB" w:rsidRDefault="00EF5C2E">
            <w:pPr>
              <w:spacing w:after="0" w:line="480" w:lineRule="auto"/>
              <w:jc w:val="center"/>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FC</w:t>
            </w:r>
          </w:p>
        </w:tc>
      </w:tr>
      <w:tr w:rsidR="00A11C7A" w:rsidRPr="0073022C" w14:paraId="33FA9832" w14:textId="77777777" w:rsidTr="000A6E31">
        <w:trPr>
          <w:trHeight w:val="348"/>
          <w:jc w:val="center"/>
        </w:trPr>
        <w:tc>
          <w:tcPr>
            <w:tcW w:w="2647" w:type="dxa"/>
            <w:tcBorders>
              <w:top w:val="single" w:sz="4" w:space="0" w:color="000001"/>
              <w:bottom w:val="nil"/>
            </w:tcBorders>
            <w:shd w:val="clear" w:color="auto" w:fill="auto"/>
          </w:tcPr>
          <w:p w14:paraId="07CFA2DD" w14:textId="77777777" w:rsidR="00843E73" w:rsidRPr="002C53AB" w:rsidRDefault="00EF5C2E">
            <w:pPr>
              <w:spacing w:after="0" w:line="480" w:lineRule="auto"/>
              <w:rPr>
                <w:rFonts w:ascii="Times New Roman" w:eastAsia="Times New Roman" w:hAnsi="Times New Roman"/>
                <w:color w:val="auto"/>
                <w:sz w:val="24"/>
                <w:szCs w:val="24"/>
                <w:lang w:eastAsia="pt-BR"/>
              </w:rPr>
            </w:pPr>
            <w:r w:rsidRPr="002C53AB">
              <w:rPr>
                <w:rFonts w:ascii="Times New Roman" w:eastAsia="Times New Roman" w:hAnsi="Times New Roman"/>
                <w:color w:val="auto"/>
                <w:sz w:val="24"/>
                <w:szCs w:val="24"/>
                <w:lang w:eastAsia="pt-BR"/>
              </w:rPr>
              <w:t>With UV</w:t>
            </w:r>
          </w:p>
        </w:tc>
        <w:tc>
          <w:tcPr>
            <w:tcW w:w="1390" w:type="dxa"/>
            <w:tcBorders>
              <w:top w:val="single" w:sz="4" w:space="0" w:color="000001"/>
              <w:bottom w:val="nil"/>
            </w:tcBorders>
            <w:shd w:val="clear" w:color="auto" w:fill="auto"/>
          </w:tcPr>
          <w:p w14:paraId="43A7A997" w14:textId="77777777" w:rsidR="00843E73" w:rsidRPr="002C53AB" w:rsidRDefault="00EF5C2E">
            <w:pPr>
              <w:spacing w:after="0" w:line="480" w:lineRule="auto"/>
              <w:jc w:val="center"/>
              <w:rPr>
                <w:rFonts w:ascii="Times New Roman" w:hAnsi="Times New Roman"/>
                <w:color w:val="auto"/>
                <w:sz w:val="24"/>
                <w:szCs w:val="24"/>
              </w:rPr>
            </w:pPr>
            <w:r w:rsidRPr="002C53AB">
              <w:rPr>
                <w:rFonts w:ascii="Times New Roman" w:hAnsi="Times New Roman"/>
                <w:color w:val="auto"/>
                <w:sz w:val="24"/>
                <w:szCs w:val="24"/>
              </w:rPr>
              <w:t>88.3±9.8a</w:t>
            </w:r>
          </w:p>
        </w:tc>
        <w:tc>
          <w:tcPr>
            <w:tcW w:w="1535" w:type="dxa"/>
            <w:tcBorders>
              <w:top w:val="single" w:sz="4" w:space="0" w:color="000001"/>
              <w:bottom w:val="nil"/>
            </w:tcBorders>
            <w:shd w:val="clear" w:color="auto" w:fill="auto"/>
          </w:tcPr>
          <w:p w14:paraId="1221CD44" w14:textId="77777777" w:rsidR="00843E73" w:rsidRPr="002C53AB" w:rsidRDefault="00EF5C2E">
            <w:pPr>
              <w:spacing w:after="0" w:line="480" w:lineRule="auto"/>
              <w:jc w:val="center"/>
              <w:rPr>
                <w:rFonts w:ascii="Times New Roman" w:hAnsi="Times New Roman"/>
                <w:color w:val="auto"/>
                <w:sz w:val="24"/>
                <w:szCs w:val="24"/>
              </w:rPr>
            </w:pPr>
            <w:r w:rsidRPr="002C53AB">
              <w:rPr>
                <w:rFonts w:ascii="Times New Roman" w:hAnsi="Times New Roman"/>
                <w:color w:val="auto"/>
                <w:sz w:val="24"/>
                <w:szCs w:val="24"/>
              </w:rPr>
              <w:t>371.3±49.0a</w:t>
            </w:r>
          </w:p>
        </w:tc>
        <w:tc>
          <w:tcPr>
            <w:tcW w:w="1536" w:type="dxa"/>
            <w:tcBorders>
              <w:top w:val="single" w:sz="4" w:space="0" w:color="000001"/>
              <w:bottom w:val="nil"/>
            </w:tcBorders>
            <w:shd w:val="clear" w:color="auto" w:fill="auto"/>
          </w:tcPr>
          <w:p w14:paraId="35CC6127" w14:textId="77777777" w:rsidR="00843E73" w:rsidRPr="002C53AB" w:rsidRDefault="00EF5C2E">
            <w:pPr>
              <w:spacing w:after="0" w:line="480" w:lineRule="auto"/>
              <w:jc w:val="center"/>
              <w:rPr>
                <w:rFonts w:ascii="Times New Roman" w:hAnsi="Times New Roman"/>
                <w:color w:val="auto"/>
                <w:sz w:val="24"/>
                <w:szCs w:val="24"/>
              </w:rPr>
            </w:pPr>
            <w:r w:rsidRPr="002C53AB">
              <w:rPr>
                <w:rFonts w:ascii="Times New Roman" w:hAnsi="Times New Roman"/>
                <w:color w:val="auto"/>
                <w:sz w:val="24"/>
                <w:szCs w:val="24"/>
              </w:rPr>
              <w:t>114.4±42.4a</w:t>
            </w:r>
          </w:p>
        </w:tc>
        <w:tc>
          <w:tcPr>
            <w:tcW w:w="1390" w:type="dxa"/>
            <w:tcBorders>
              <w:top w:val="single" w:sz="4" w:space="0" w:color="000001"/>
              <w:bottom w:val="nil"/>
            </w:tcBorders>
            <w:shd w:val="clear" w:color="auto" w:fill="auto"/>
          </w:tcPr>
          <w:p w14:paraId="7CB7D886"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1.7±0.8a</w:t>
            </w:r>
          </w:p>
        </w:tc>
      </w:tr>
      <w:tr w:rsidR="00A11C7A" w:rsidRPr="0073022C" w14:paraId="45364774" w14:textId="77777777" w:rsidTr="000A6E31">
        <w:trPr>
          <w:trHeight w:val="216"/>
          <w:jc w:val="center"/>
        </w:trPr>
        <w:tc>
          <w:tcPr>
            <w:tcW w:w="2647" w:type="dxa"/>
            <w:tcBorders>
              <w:top w:val="nil"/>
              <w:bottom w:val="single" w:sz="4" w:space="0" w:color="auto"/>
            </w:tcBorders>
            <w:shd w:val="clear" w:color="auto" w:fill="auto"/>
          </w:tcPr>
          <w:p w14:paraId="2FAD9865" w14:textId="77777777" w:rsidR="00843E73" w:rsidRPr="002C53AB" w:rsidRDefault="00EF5C2E">
            <w:pPr>
              <w:spacing w:after="0" w:line="480" w:lineRule="auto"/>
              <w:rPr>
                <w:rFonts w:ascii="Times New Roman" w:eastAsia="Times New Roman" w:hAnsi="Times New Roman"/>
                <w:color w:val="auto"/>
                <w:sz w:val="24"/>
                <w:szCs w:val="24"/>
                <w:lang w:val="en-US" w:eastAsia="pt-BR"/>
              </w:rPr>
            </w:pPr>
            <w:r w:rsidRPr="002C53AB">
              <w:rPr>
                <w:rFonts w:ascii="Times New Roman" w:eastAsia="Times New Roman" w:hAnsi="Times New Roman"/>
                <w:color w:val="auto"/>
                <w:sz w:val="24"/>
                <w:szCs w:val="24"/>
                <w:lang w:val="en-US" w:eastAsia="pt-BR"/>
              </w:rPr>
              <w:t>Without UV</w:t>
            </w:r>
          </w:p>
        </w:tc>
        <w:tc>
          <w:tcPr>
            <w:tcW w:w="1390" w:type="dxa"/>
            <w:tcBorders>
              <w:top w:val="nil"/>
              <w:bottom w:val="single" w:sz="4" w:space="0" w:color="auto"/>
            </w:tcBorders>
            <w:shd w:val="clear" w:color="auto" w:fill="auto"/>
          </w:tcPr>
          <w:p w14:paraId="31BC398D"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90.0±7.1a</w:t>
            </w:r>
          </w:p>
        </w:tc>
        <w:tc>
          <w:tcPr>
            <w:tcW w:w="1535" w:type="dxa"/>
            <w:tcBorders>
              <w:top w:val="nil"/>
              <w:bottom w:val="single" w:sz="4" w:space="0" w:color="auto"/>
            </w:tcBorders>
            <w:shd w:val="clear" w:color="auto" w:fill="auto"/>
          </w:tcPr>
          <w:p w14:paraId="1CF8AE6A"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383.9±62.4a</w:t>
            </w:r>
          </w:p>
        </w:tc>
        <w:tc>
          <w:tcPr>
            <w:tcW w:w="1536" w:type="dxa"/>
            <w:tcBorders>
              <w:top w:val="nil"/>
              <w:bottom w:val="single" w:sz="4" w:space="0" w:color="auto"/>
            </w:tcBorders>
            <w:shd w:val="clear" w:color="auto" w:fill="auto"/>
          </w:tcPr>
          <w:p w14:paraId="0B47EA55"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118.7±44.4a</w:t>
            </w:r>
          </w:p>
        </w:tc>
        <w:tc>
          <w:tcPr>
            <w:tcW w:w="1390" w:type="dxa"/>
            <w:tcBorders>
              <w:top w:val="nil"/>
              <w:bottom w:val="single" w:sz="4" w:space="0" w:color="auto"/>
            </w:tcBorders>
            <w:shd w:val="clear" w:color="auto" w:fill="auto"/>
          </w:tcPr>
          <w:p w14:paraId="60F57FD7"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1.6±0.6a</w:t>
            </w:r>
          </w:p>
        </w:tc>
      </w:tr>
      <w:tr w:rsidR="00A11C7A" w:rsidRPr="0073022C" w14:paraId="13E23A08" w14:textId="77777777" w:rsidTr="000A6E31">
        <w:trPr>
          <w:trHeight w:val="348"/>
          <w:jc w:val="center"/>
        </w:trPr>
        <w:tc>
          <w:tcPr>
            <w:tcW w:w="2647" w:type="dxa"/>
            <w:tcBorders>
              <w:top w:val="single" w:sz="4" w:space="0" w:color="auto"/>
              <w:bottom w:val="nil"/>
            </w:tcBorders>
            <w:shd w:val="clear" w:color="auto" w:fill="auto"/>
          </w:tcPr>
          <w:p w14:paraId="4E5FF9A4" w14:textId="63D1C704" w:rsidR="00843E73" w:rsidRPr="002C53AB" w:rsidRDefault="00EF5C2E">
            <w:pPr>
              <w:spacing w:after="0" w:line="480" w:lineRule="auto"/>
              <w:rPr>
                <w:rFonts w:ascii="Times New Roman" w:eastAsia="Times New Roman" w:hAnsi="Times New Roman"/>
                <w:color w:val="auto"/>
                <w:sz w:val="24"/>
                <w:szCs w:val="24"/>
                <w:vertAlign w:val="subscript"/>
                <w:lang w:val="en-US" w:eastAsia="pt-BR"/>
              </w:rPr>
            </w:pPr>
            <w:r w:rsidRPr="002C53AB">
              <w:rPr>
                <w:rFonts w:ascii="Times New Roman" w:eastAsia="Times New Roman" w:hAnsi="Times New Roman"/>
                <w:color w:val="auto"/>
                <w:sz w:val="24"/>
                <w:szCs w:val="24"/>
                <w:lang w:val="en-US" w:eastAsia="pt-BR"/>
              </w:rPr>
              <w:t xml:space="preserve">0 </w:t>
            </w:r>
            <w:r w:rsidR="0026301E" w:rsidRPr="002C53AB">
              <w:rPr>
                <w:rFonts w:ascii="Times New Roman" w:eastAsia="Times New Roman" w:hAnsi="Times New Roman"/>
                <w:color w:val="auto"/>
                <w:sz w:val="24"/>
                <w:szCs w:val="24"/>
                <w:lang w:eastAsia="pt-BR"/>
              </w:rPr>
              <w:t>g L</w:t>
            </w:r>
            <w:r w:rsidR="0026301E" w:rsidRPr="002C53AB">
              <w:rPr>
                <w:rFonts w:ascii="Times New Roman" w:eastAsia="Times New Roman" w:hAnsi="Times New Roman"/>
                <w:color w:val="auto"/>
                <w:sz w:val="24"/>
                <w:szCs w:val="24"/>
                <w:vertAlign w:val="superscript"/>
                <w:lang w:eastAsia="pt-BR"/>
              </w:rPr>
              <w:t>-1</w:t>
            </w:r>
          </w:p>
        </w:tc>
        <w:tc>
          <w:tcPr>
            <w:tcW w:w="1390" w:type="dxa"/>
            <w:tcBorders>
              <w:top w:val="single" w:sz="4" w:space="0" w:color="auto"/>
              <w:bottom w:val="nil"/>
            </w:tcBorders>
            <w:shd w:val="clear" w:color="auto" w:fill="auto"/>
          </w:tcPr>
          <w:p w14:paraId="52F8F3E0"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89.3±8.9a</w:t>
            </w:r>
          </w:p>
        </w:tc>
        <w:tc>
          <w:tcPr>
            <w:tcW w:w="1535" w:type="dxa"/>
            <w:tcBorders>
              <w:top w:val="single" w:sz="4" w:space="0" w:color="auto"/>
              <w:bottom w:val="nil"/>
            </w:tcBorders>
            <w:shd w:val="clear" w:color="auto" w:fill="auto"/>
          </w:tcPr>
          <w:p w14:paraId="33B0B669"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373.6±65.0a</w:t>
            </w:r>
          </w:p>
        </w:tc>
        <w:tc>
          <w:tcPr>
            <w:tcW w:w="1536" w:type="dxa"/>
            <w:tcBorders>
              <w:top w:val="single" w:sz="4" w:space="0" w:color="auto"/>
              <w:bottom w:val="nil"/>
            </w:tcBorders>
            <w:shd w:val="clear" w:color="auto" w:fill="auto"/>
          </w:tcPr>
          <w:p w14:paraId="1D52B26A"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111.7±47.79a</w:t>
            </w:r>
          </w:p>
        </w:tc>
        <w:tc>
          <w:tcPr>
            <w:tcW w:w="1390" w:type="dxa"/>
            <w:tcBorders>
              <w:top w:val="single" w:sz="4" w:space="0" w:color="auto"/>
              <w:bottom w:val="nil"/>
            </w:tcBorders>
            <w:shd w:val="clear" w:color="auto" w:fill="auto"/>
          </w:tcPr>
          <w:p w14:paraId="08933EF0"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1.7±0.7a</w:t>
            </w:r>
          </w:p>
        </w:tc>
      </w:tr>
      <w:tr w:rsidR="00A11C7A" w:rsidRPr="0073022C" w14:paraId="3DE7BC3B" w14:textId="77777777" w:rsidTr="000A6E31">
        <w:trPr>
          <w:trHeight w:val="88"/>
          <w:jc w:val="center"/>
        </w:trPr>
        <w:tc>
          <w:tcPr>
            <w:tcW w:w="2647" w:type="dxa"/>
            <w:tcBorders>
              <w:top w:val="nil"/>
              <w:bottom w:val="single" w:sz="4" w:space="0" w:color="auto"/>
            </w:tcBorders>
            <w:shd w:val="clear" w:color="auto" w:fill="auto"/>
          </w:tcPr>
          <w:p w14:paraId="68D90B43" w14:textId="01CCD66C" w:rsidR="00843E73" w:rsidRPr="002C53AB" w:rsidRDefault="00EF5C2E">
            <w:pPr>
              <w:spacing w:after="0" w:line="480" w:lineRule="auto"/>
              <w:rPr>
                <w:rFonts w:ascii="Times New Roman" w:eastAsia="Times New Roman" w:hAnsi="Times New Roman"/>
                <w:color w:val="auto"/>
                <w:sz w:val="24"/>
                <w:szCs w:val="24"/>
                <w:vertAlign w:val="subscript"/>
                <w:lang w:val="en-US" w:eastAsia="pt-BR"/>
              </w:rPr>
            </w:pPr>
            <w:r w:rsidRPr="002C53AB">
              <w:rPr>
                <w:rFonts w:ascii="Times New Roman" w:eastAsia="Times New Roman" w:hAnsi="Times New Roman"/>
                <w:color w:val="auto"/>
                <w:sz w:val="24"/>
                <w:szCs w:val="24"/>
                <w:lang w:val="en-US" w:eastAsia="pt-BR"/>
              </w:rPr>
              <w:t xml:space="preserve">2 </w:t>
            </w:r>
            <w:r w:rsidR="0026301E" w:rsidRPr="002C53AB">
              <w:rPr>
                <w:rFonts w:ascii="Times New Roman" w:eastAsia="Times New Roman" w:hAnsi="Times New Roman"/>
                <w:color w:val="auto"/>
                <w:sz w:val="24"/>
                <w:szCs w:val="24"/>
                <w:lang w:eastAsia="pt-BR"/>
              </w:rPr>
              <w:t>g L</w:t>
            </w:r>
            <w:r w:rsidR="0026301E" w:rsidRPr="002C53AB">
              <w:rPr>
                <w:rFonts w:ascii="Times New Roman" w:eastAsia="Times New Roman" w:hAnsi="Times New Roman"/>
                <w:color w:val="auto"/>
                <w:sz w:val="24"/>
                <w:szCs w:val="24"/>
                <w:vertAlign w:val="superscript"/>
                <w:lang w:eastAsia="pt-BR"/>
              </w:rPr>
              <w:t>-1</w:t>
            </w:r>
          </w:p>
        </w:tc>
        <w:tc>
          <w:tcPr>
            <w:tcW w:w="1390" w:type="dxa"/>
            <w:tcBorders>
              <w:top w:val="nil"/>
              <w:bottom w:val="single" w:sz="4" w:space="0" w:color="auto"/>
            </w:tcBorders>
            <w:shd w:val="clear" w:color="auto" w:fill="auto"/>
          </w:tcPr>
          <w:p w14:paraId="6991F8AE"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89.2±8.0a</w:t>
            </w:r>
          </w:p>
        </w:tc>
        <w:tc>
          <w:tcPr>
            <w:tcW w:w="1535" w:type="dxa"/>
            <w:tcBorders>
              <w:top w:val="nil"/>
              <w:bottom w:val="single" w:sz="4" w:space="0" w:color="auto"/>
            </w:tcBorders>
            <w:shd w:val="clear" w:color="auto" w:fill="auto"/>
          </w:tcPr>
          <w:p w14:paraId="1FFE2845" w14:textId="77777777" w:rsidR="00843E73" w:rsidRPr="002C53AB" w:rsidRDefault="00EF5C2E">
            <w:pPr>
              <w:spacing w:after="0" w:line="480" w:lineRule="auto"/>
              <w:jc w:val="center"/>
              <w:rPr>
                <w:rFonts w:ascii="Times New Roman" w:hAnsi="Times New Roman"/>
                <w:color w:val="auto"/>
                <w:sz w:val="24"/>
                <w:szCs w:val="24"/>
              </w:rPr>
            </w:pPr>
            <w:r w:rsidRPr="002C53AB">
              <w:rPr>
                <w:rFonts w:ascii="Times New Roman" w:hAnsi="Times New Roman"/>
                <w:color w:val="auto"/>
                <w:sz w:val="24"/>
                <w:szCs w:val="24"/>
                <w:lang w:val="en-US"/>
              </w:rPr>
              <w:t>381.9±4</w:t>
            </w:r>
            <w:r w:rsidRPr="002C53AB">
              <w:rPr>
                <w:rFonts w:ascii="Times New Roman" w:hAnsi="Times New Roman"/>
                <w:color w:val="auto"/>
                <w:sz w:val="24"/>
                <w:szCs w:val="24"/>
              </w:rPr>
              <w:t>9.2a</w:t>
            </w:r>
          </w:p>
        </w:tc>
        <w:tc>
          <w:tcPr>
            <w:tcW w:w="1536" w:type="dxa"/>
            <w:tcBorders>
              <w:top w:val="nil"/>
              <w:bottom w:val="single" w:sz="4" w:space="0" w:color="auto"/>
            </w:tcBorders>
            <w:shd w:val="clear" w:color="auto" w:fill="auto"/>
          </w:tcPr>
          <w:p w14:paraId="745B989C"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121.1±39.1a</w:t>
            </w:r>
          </w:p>
        </w:tc>
        <w:tc>
          <w:tcPr>
            <w:tcW w:w="1390" w:type="dxa"/>
            <w:tcBorders>
              <w:top w:val="nil"/>
              <w:bottom w:val="single" w:sz="4" w:space="0" w:color="auto"/>
            </w:tcBorders>
            <w:shd w:val="clear" w:color="auto" w:fill="auto"/>
          </w:tcPr>
          <w:p w14:paraId="78FA85B0"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1.5±0.6a</w:t>
            </w:r>
          </w:p>
        </w:tc>
      </w:tr>
      <w:tr w:rsidR="00A11C7A" w:rsidRPr="0073022C" w14:paraId="26128EEF" w14:textId="77777777" w:rsidTr="000A6E31">
        <w:trPr>
          <w:trHeight w:val="88"/>
          <w:jc w:val="center"/>
        </w:trPr>
        <w:tc>
          <w:tcPr>
            <w:tcW w:w="2647" w:type="dxa"/>
            <w:tcBorders>
              <w:top w:val="single" w:sz="4" w:space="0" w:color="auto"/>
              <w:bottom w:val="single" w:sz="4" w:space="0" w:color="000001"/>
            </w:tcBorders>
            <w:shd w:val="clear" w:color="auto" w:fill="auto"/>
          </w:tcPr>
          <w:p w14:paraId="7E2CF0AE" w14:textId="77777777" w:rsidR="00843E73" w:rsidRPr="002C53AB" w:rsidRDefault="00EF5C2E">
            <w:pPr>
              <w:spacing w:after="0" w:line="480" w:lineRule="auto"/>
              <w:rPr>
                <w:rFonts w:ascii="Times New Roman" w:eastAsia="Times New Roman" w:hAnsi="Times New Roman"/>
                <w:color w:val="auto"/>
                <w:sz w:val="24"/>
                <w:szCs w:val="24"/>
                <w:lang w:val="en-US" w:eastAsia="pt-BR"/>
              </w:rPr>
            </w:pPr>
            <w:r w:rsidRPr="002C53AB">
              <w:rPr>
                <w:rFonts w:ascii="Times New Roman" w:eastAsia="Times New Roman" w:hAnsi="Times New Roman"/>
                <w:color w:val="auto"/>
                <w:sz w:val="24"/>
                <w:szCs w:val="24"/>
                <w:lang w:val="en-US" w:eastAsia="pt-BR"/>
              </w:rPr>
              <w:t>CV (%)</w:t>
            </w:r>
          </w:p>
        </w:tc>
        <w:tc>
          <w:tcPr>
            <w:tcW w:w="1390" w:type="dxa"/>
            <w:tcBorders>
              <w:top w:val="single" w:sz="4" w:space="0" w:color="auto"/>
              <w:bottom w:val="single" w:sz="4" w:space="0" w:color="000001"/>
            </w:tcBorders>
            <w:shd w:val="clear" w:color="auto" w:fill="auto"/>
          </w:tcPr>
          <w:p w14:paraId="1D1A4DD5"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8.7</w:t>
            </w:r>
          </w:p>
        </w:tc>
        <w:tc>
          <w:tcPr>
            <w:tcW w:w="1535" w:type="dxa"/>
            <w:tcBorders>
              <w:top w:val="single" w:sz="4" w:space="0" w:color="auto"/>
              <w:bottom w:val="single" w:sz="4" w:space="0" w:color="000001"/>
            </w:tcBorders>
            <w:shd w:val="clear" w:color="auto" w:fill="auto"/>
          </w:tcPr>
          <w:p w14:paraId="1528995B"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13.9</w:t>
            </w:r>
          </w:p>
        </w:tc>
        <w:tc>
          <w:tcPr>
            <w:tcW w:w="1536" w:type="dxa"/>
            <w:tcBorders>
              <w:top w:val="single" w:sz="4" w:space="0" w:color="auto"/>
              <w:bottom w:val="single" w:sz="4" w:space="0" w:color="000001"/>
            </w:tcBorders>
            <w:shd w:val="clear" w:color="auto" w:fill="auto"/>
          </w:tcPr>
          <w:p w14:paraId="518FFBA5"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34.3</w:t>
            </w:r>
          </w:p>
        </w:tc>
        <w:tc>
          <w:tcPr>
            <w:tcW w:w="1390" w:type="dxa"/>
            <w:tcBorders>
              <w:top w:val="single" w:sz="4" w:space="0" w:color="auto"/>
              <w:bottom w:val="single" w:sz="4" w:space="0" w:color="000001"/>
            </w:tcBorders>
            <w:shd w:val="clear" w:color="auto" w:fill="auto"/>
          </w:tcPr>
          <w:p w14:paraId="1BB5BCA4" w14:textId="77777777" w:rsidR="00843E73" w:rsidRPr="002C53AB" w:rsidRDefault="00EF5C2E">
            <w:pPr>
              <w:spacing w:after="0" w:line="480" w:lineRule="auto"/>
              <w:jc w:val="center"/>
              <w:rPr>
                <w:rFonts w:ascii="Times New Roman" w:hAnsi="Times New Roman"/>
                <w:color w:val="auto"/>
                <w:sz w:val="24"/>
                <w:szCs w:val="24"/>
                <w:lang w:val="en-US"/>
              </w:rPr>
            </w:pPr>
            <w:r w:rsidRPr="002C53AB">
              <w:rPr>
                <w:rFonts w:ascii="Times New Roman" w:hAnsi="Times New Roman"/>
                <w:color w:val="auto"/>
                <w:sz w:val="24"/>
                <w:szCs w:val="24"/>
                <w:lang w:val="en-US"/>
              </w:rPr>
              <w:t>39.8</w:t>
            </w:r>
          </w:p>
        </w:tc>
      </w:tr>
    </w:tbl>
    <w:p w14:paraId="3D4C98E1" w14:textId="645D473D" w:rsidR="00843E73" w:rsidRPr="002C53AB" w:rsidRDefault="00EF5C2E" w:rsidP="002C53AB">
      <w:pPr>
        <w:pStyle w:val="NormalWeb"/>
        <w:spacing w:before="120" w:beforeAutospacing="0" w:after="0" w:afterAutospacing="0" w:line="480" w:lineRule="auto"/>
        <w:ind w:firstLine="0"/>
        <w:rPr>
          <w:color w:val="auto"/>
          <w:lang w:val="en-US"/>
        </w:rPr>
      </w:pPr>
      <w:r w:rsidRPr="002C53AB">
        <w:rPr>
          <w:color w:val="auto"/>
          <w:vertAlign w:val="superscript"/>
          <w:lang w:val="en-US"/>
        </w:rPr>
        <w:t>(1)</w:t>
      </w:r>
      <w:r w:rsidRPr="002C53AB">
        <w:rPr>
          <w:color w:val="auto"/>
          <w:lang w:val="en-US"/>
        </w:rPr>
        <w:t xml:space="preserve">Means followed by </w:t>
      </w:r>
      <w:r w:rsidR="00360D88" w:rsidRPr="002C53AB">
        <w:rPr>
          <w:color w:val="auto"/>
          <w:lang w:val="en-US"/>
        </w:rPr>
        <w:t>equal</w:t>
      </w:r>
      <w:r w:rsidRPr="002C53AB">
        <w:rPr>
          <w:color w:val="auto"/>
          <w:lang w:val="en-US"/>
        </w:rPr>
        <w:t xml:space="preserve"> letter</w:t>
      </w:r>
      <w:r w:rsidR="00360D88" w:rsidRPr="002C53AB">
        <w:rPr>
          <w:color w:val="auto"/>
          <w:lang w:val="en-US"/>
        </w:rPr>
        <w:t>s</w:t>
      </w:r>
      <w:r w:rsidRPr="002C53AB">
        <w:rPr>
          <w:color w:val="auto"/>
          <w:lang w:val="en-US"/>
        </w:rPr>
        <w:t xml:space="preserve"> do not differ</w:t>
      </w:r>
      <w:r w:rsidR="00360D88" w:rsidRPr="002C53AB">
        <w:rPr>
          <w:color w:val="auto"/>
          <w:lang w:val="en-US"/>
        </w:rPr>
        <w:t>,</w:t>
      </w:r>
      <w:r w:rsidRPr="002C53AB">
        <w:rPr>
          <w:color w:val="auto"/>
          <w:lang w:val="en-US"/>
        </w:rPr>
        <w:t xml:space="preserve"> by </w:t>
      </w:r>
      <w:r w:rsidR="00360D88" w:rsidRPr="002C53AB">
        <w:rPr>
          <w:color w:val="auto"/>
          <w:lang w:val="en-US"/>
        </w:rPr>
        <w:t xml:space="preserve">the </w:t>
      </w:r>
      <w:r w:rsidRPr="002C53AB">
        <w:rPr>
          <w:color w:val="auto"/>
          <w:lang w:val="en-US"/>
        </w:rPr>
        <w:t>Tukey</w:t>
      </w:r>
      <w:r w:rsidR="00FB04A0">
        <w:rPr>
          <w:color w:val="auto"/>
          <w:lang w:val="en-US"/>
        </w:rPr>
        <w:t>’</w:t>
      </w:r>
      <w:r w:rsidR="00360D88" w:rsidRPr="002C53AB">
        <w:rPr>
          <w:color w:val="auto"/>
          <w:lang w:val="en-US"/>
        </w:rPr>
        <w:t>s</w:t>
      </w:r>
      <w:r w:rsidRPr="002C53AB">
        <w:rPr>
          <w:color w:val="auto"/>
          <w:lang w:val="en-US"/>
        </w:rPr>
        <w:t xml:space="preserve"> test</w:t>
      </w:r>
      <w:r w:rsidR="00360D88" w:rsidRPr="002C53AB">
        <w:rPr>
          <w:color w:val="auto"/>
          <w:lang w:val="en-US"/>
        </w:rPr>
        <w:t>,</w:t>
      </w:r>
      <w:r w:rsidRPr="002C53AB">
        <w:rPr>
          <w:color w:val="auto"/>
          <w:lang w:val="en-US"/>
        </w:rPr>
        <w:t xml:space="preserve"> at 5% probability. CV</w:t>
      </w:r>
      <w:r w:rsidR="00A25C3A" w:rsidRPr="002C53AB">
        <w:rPr>
          <w:color w:val="auto"/>
          <w:lang w:val="en-US"/>
        </w:rPr>
        <w:t>,</w:t>
      </w:r>
      <w:r w:rsidRPr="002C53AB">
        <w:rPr>
          <w:color w:val="auto"/>
          <w:lang w:val="en-US"/>
        </w:rPr>
        <w:t xml:space="preserve"> </w:t>
      </w:r>
      <w:r w:rsidR="00A25C3A" w:rsidRPr="002C53AB">
        <w:rPr>
          <w:color w:val="auto"/>
          <w:lang w:val="en-US"/>
        </w:rPr>
        <w:t>c</w:t>
      </w:r>
      <w:r w:rsidRPr="002C53AB">
        <w:rPr>
          <w:color w:val="auto"/>
          <w:lang w:val="en-US"/>
        </w:rPr>
        <w:t>oefficient of variation.</w:t>
      </w:r>
    </w:p>
    <w:sectPr w:rsidR="00843E73" w:rsidRPr="002C53AB" w:rsidSect="002C53AB">
      <w:pgSz w:w="11906" w:h="16838" w:code="9"/>
      <w:pgMar w:top="1418" w:right="1418" w:bottom="1418" w:left="1418" w:header="720" w:footer="720" w:gutter="0"/>
      <w:lnNumType w:countBy="1" w:distance="567" w:restart="continuous"/>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187EA" w14:textId="77777777" w:rsidR="007E1C1D" w:rsidRDefault="007E1C1D">
      <w:pPr>
        <w:spacing w:after="0" w:line="240" w:lineRule="auto"/>
      </w:pPr>
      <w:r>
        <w:separator/>
      </w:r>
    </w:p>
  </w:endnote>
  <w:endnote w:type="continuationSeparator" w:id="0">
    <w:p w14:paraId="228AD0D6" w14:textId="77777777" w:rsidR="007E1C1D" w:rsidRDefault="007E1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10FA4" w14:textId="7A247974" w:rsidR="00EB562E" w:rsidRDefault="00EB562E" w:rsidP="002C53AB">
    <w:pPr>
      <w:pStyle w:val="Rodap"/>
      <w:jc w:val="right"/>
    </w:pPr>
    <w:r>
      <w:fldChar w:fldCharType="begin"/>
    </w:r>
    <w:r>
      <w:instrText>PAGE</w:instrText>
    </w:r>
    <w:r>
      <w:fldChar w:fldCharType="separate"/>
    </w:r>
    <w:r>
      <w:rPr>
        <w:noProof/>
      </w:rPr>
      <w:t>18</w:t>
    </w:r>
    <w:r>
      <w:fldChar w:fldCharType="end"/>
    </w:r>
    <w:r>
      <w:t>/</w:t>
    </w:r>
    <w:r>
      <w:rPr>
        <w:noProof/>
      </w:rPr>
      <w:fldChar w:fldCharType="begin"/>
    </w:r>
    <w:r>
      <w:rPr>
        <w:noProof/>
      </w:rPr>
      <w:instrText xml:space="preserve"> NUMPAGES  \* Arabic  \* MERGEFORMAT </w:instrText>
    </w:r>
    <w:r>
      <w:rPr>
        <w:noProof/>
      </w:rPr>
      <w:fldChar w:fldCharType="separate"/>
    </w:r>
    <w:r>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C7D47" w14:textId="77777777" w:rsidR="007E1C1D" w:rsidRDefault="007E1C1D">
      <w:pPr>
        <w:spacing w:after="0" w:line="240" w:lineRule="auto"/>
      </w:pPr>
      <w:r>
        <w:separator/>
      </w:r>
    </w:p>
  </w:footnote>
  <w:footnote w:type="continuationSeparator" w:id="0">
    <w:p w14:paraId="5840BF69" w14:textId="77777777" w:rsidR="007E1C1D" w:rsidRDefault="007E1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739F" w14:textId="77777777" w:rsidR="00EB562E" w:rsidRDefault="00EB562E" w:rsidP="002C53AB">
    <w:pPr>
      <w:pStyle w:val="Cabealho"/>
      <w:jc w:val="right"/>
    </w:pPr>
    <w:r>
      <w:t>PAB-1804-20200401-RT SEM RR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B6C84"/>
    <w:multiLevelType w:val="multilevel"/>
    <w:tmpl w:val="A1FCD33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15EE0E04"/>
    <w:multiLevelType w:val="multilevel"/>
    <w:tmpl w:val="C5C24E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E73"/>
    <w:rsid w:val="000007C8"/>
    <w:rsid w:val="00006C9E"/>
    <w:rsid w:val="00016148"/>
    <w:rsid w:val="0002612D"/>
    <w:rsid w:val="0003393C"/>
    <w:rsid w:val="00037362"/>
    <w:rsid w:val="00050FDF"/>
    <w:rsid w:val="000733F6"/>
    <w:rsid w:val="00075CA5"/>
    <w:rsid w:val="0007672E"/>
    <w:rsid w:val="000808E1"/>
    <w:rsid w:val="000A6E31"/>
    <w:rsid w:val="000C010E"/>
    <w:rsid w:val="000C4F7F"/>
    <w:rsid w:val="000D0C65"/>
    <w:rsid w:val="000D3BEA"/>
    <w:rsid w:val="000E0B0B"/>
    <w:rsid w:val="000E4A60"/>
    <w:rsid w:val="000F47CC"/>
    <w:rsid w:val="001060BD"/>
    <w:rsid w:val="0011636F"/>
    <w:rsid w:val="00116C71"/>
    <w:rsid w:val="001231E9"/>
    <w:rsid w:val="0012616D"/>
    <w:rsid w:val="00157A5D"/>
    <w:rsid w:val="0017271A"/>
    <w:rsid w:val="00175130"/>
    <w:rsid w:val="00177452"/>
    <w:rsid w:val="0018269D"/>
    <w:rsid w:val="00183005"/>
    <w:rsid w:val="001849B5"/>
    <w:rsid w:val="001922D0"/>
    <w:rsid w:val="001B1769"/>
    <w:rsid w:val="001C67D1"/>
    <w:rsid w:val="001D1DDC"/>
    <w:rsid w:val="001D2617"/>
    <w:rsid w:val="001D51C6"/>
    <w:rsid w:val="001E1457"/>
    <w:rsid w:val="001E243F"/>
    <w:rsid w:val="00210728"/>
    <w:rsid w:val="002248CB"/>
    <w:rsid w:val="00231EC6"/>
    <w:rsid w:val="00255A69"/>
    <w:rsid w:val="0026301E"/>
    <w:rsid w:val="00270129"/>
    <w:rsid w:val="00272E9F"/>
    <w:rsid w:val="002768A2"/>
    <w:rsid w:val="0028727E"/>
    <w:rsid w:val="0029564E"/>
    <w:rsid w:val="002A0B44"/>
    <w:rsid w:val="002A1397"/>
    <w:rsid w:val="002A2072"/>
    <w:rsid w:val="002B5A1D"/>
    <w:rsid w:val="002B6365"/>
    <w:rsid w:val="002C505A"/>
    <w:rsid w:val="002C53AB"/>
    <w:rsid w:val="002C5EE6"/>
    <w:rsid w:val="002C7B8B"/>
    <w:rsid w:val="002E09EE"/>
    <w:rsid w:val="002E4CF4"/>
    <w:rsid w:val="002F6486"/>
    <w:rsid w:val="00302E2B"/>
    <w:rsid w:val="003074EE"/>
    <w:rsid w:val="00310FEC"/>
    <w:rsid w:val="00314D61"/>
    <w:rsid w:val="003154EB"/>
    <w:rsid w:val="0031702C"/>
    <w:rsid w:val="00317F5E"/>
    <w:rsid w:val="003415F2"/>
    <w:rsid w:val="00360D88"/>
    <w:rsid w:val="0036129D"/>
    <w:rsid w:val="00362D12"/>
    <w:rsid w:val="0038008F"/>
    <w:rsid w:val="00391B59"/>
    <w:rsid w:val="00396C2C"/>
    <w:rsid w:val="003A04F0"/>
    <w:rsid w:val="003A2F7B"/>
    <w:rsid w:val="003A3F5B"/>
    <w:rsid w:val="003A41EB"/>
    <w:rsid w:val="003C1401"/>
    <w:rsid w:val="003C1404"/>
    <w:rsid w:val="003D4FA7"/>
    <w:rsid w:val="003D51A2"/>
    <w:rsid w:val="003D787C"/>
    <w:rsid w:val="003E532E"/>
    <w:rsid w:val="003F3694"/>
    <w:rsid w:val="003F40C0"/>
    <w:rsid w:val="004246F5"/>
    <w:rsid w:val="004374B8"/>
    <w:rsid w:val="004375AB"/>
    <w:rsid w:val="00461514"/>
    <w:rsid w:val="004615A3"/>
    <w:rsid w:val="00476427"/>
    <w:rsid w:val="00476DB8"/>
    <w:rsid w:val="0048589B"/>
    <w:rsid w:val="00485FE1"/>
    <w:rsid w:val="00486AF0"/>
    <w:rsid w:val="004945AB"/>
    <w:rsid w:val="004A1B46"/>
    <w:rsid w:val="004A6EEF"/>
    <w:rsid w:val="004B157C"/>
    <w:rsid w:val="004B5B6C"/>
    <w:rsid w:val="004B6F74"/>
    <w:rsid w:val="004D5B71"/>
    <w:rsid w:val="004E0697"/>
    <w:rsid w:val="004F0807"/>
    <w:rsid w:val="00503397"/>
    <w:rsid w:val="005033A4"/>
    <w:rsid w:val="00505322"/>
    <w:rsid w:val="00536B2A"/>
    <w:rsid w:val="00547BCF"/>
    <w:rsid w:val="00565AB8"/>
    <w:rsid w:val="005847C1"/>
    <w:rsid w:val="005855A8"/>
    <w:rsid w:val="0059001E"/>
    <w:rsid w:val="00590AF9"/>
    <w:rsid w:val="005A1F63"/>
    <w:rsid w:val="005B258B"/>
    <w:rsid w:val="005B303B"/>
    <w:rsid w:val="005B4115"/>
    <w:rsid w:val="005C06D4"/>
    <w:rsid w:val="005C3D99"/>
    <w:rsid w:val="005D03FA"/>
    <w:rsid w:val="005D0C9C"/>
    <w:rsid w:val="005F0ABA"/>
    <w:rsid w:val="005F2710"/>
    <w:rsid w:val="006147E2"/>
    <w:rsid w:val="00621D83"/>
    <w:rsid w:val="006300F2"/>
    <w:rsid w:val="00634F69"/>
    <w:rsid w:val="00641AA3"/>
    <w:rsid w:val="00647287"/>
    <w:rsid w:val="00657690"/>
    <w:rsid w:val="00670445"/>
    <w:rsid w:val="0067069B"/>
    <w:rsid w:val="006865CA"/>
    <w:rsid w:val="00696C2E"/>
    <w:rsid w:val="006A0BCA"/>
    <w:rsid w:val="006B433E"/>
    <w:rsid w:val="006C01C7"/>
    <w:rsid w:val="0073022C"/>
    <w:rsid w:val="00730AF3"/>
    <w:rsid w:val="00731DA1"/>
    <w:rsid w:val="0073264C"/>
    <w:rsid w:val="0073613E"/>
    <w:rsid w:val="00740A63"/>
    <w:rsid w:val="00760A18"/>
    <w:rsid w:val="007724FC"/>
    <w:rsid w:val="007815A6"/>
    <w:rsid w:val="007853C3"/>
    <w:rsid w:val="0079211B"/>
    <w:rsid w:val="007938E4"/>
    <w:rsid w:val="007B5BAD"/>
    <w:rsid w:val="007C0472"/>
    <w:rsid w:val="007C1F99"/>
    <w:rsid w:val="007C49B7"/>
    <w:rsid w:val="007D4DE5"/>
    <w:rsid w:val="007E1C1D"/>
    <w:rsid w:val="00803D3C"/>
    <w:rsid w:val="0081700E"/>
    <w:rsid w:val="00830B72"/>
    <w:rsid w:val="008422D5"/>
    <w:rsid w:val="00843E73"/>
    <w:rsid w:val="00845EEC"/>
    <w:rsid w:val="00855017"/>
    <w:rsid w:val="00855822"/>
    <w:rsid w:val="008564E1"/>
    <w:rsid w:val="008572FF"/>
    <w:rsid w:val="008629E4"/>
    <w:rsid w:val="00862A34"/>
    <w:rsid w:val="008930A4"/>
    <w:rsid w:val="008C1B9E"/>
    <w:rsid w:val="008C35A4"/>
    <w:rsid w:val="008C752D"/>
    <w:rsid w:val="008D023A"/>
    <w:rsid w:val="008D76E3"/>
    <w:rsid w:val="008E4E09"/>
    <w:rsid w:val="008F32D5"/>
    <w:rsid w:val="00916A5D"/>
    <w:rsid w:val="00930CF3"/>
    <w:rsid w:val="009601F1"/>
    <w:rsid w:val="009668CF"/>
    <w:rsid w:val="00975A46"/>
    <w:rsid w:val="00977F8B"/>
    <w:rsid w:val="00985807"/>
    <w:rsid w:val="009A1F7D"/>
    <w:rsid w:val="009B7C48"/>
    <w:rsid w:val="009D458C"/>
    <w:rsid w:val="009D560A"/>
    <w:rsid w:val="009E56D8"/>
    <w:rsid w:val="009E5CDD"/>
    <w:rsid w:val="009F16A8"/>
    <w:rsid w:val="00A11C7A"/>
    <w:rsid w:val="00A2083B"/>
    <w:rsid w:val="00A230D9"/>
    <w:rsid w:val="00A25C3A"/>
    <w:rsid w:val="00A40DEB"/>
    <w:rsid w:val="00A412EE"/>
    <w:rsid w:val="00A44D1A"/>
    <w:rsid w:val="00A46CB1"/>
    <w:rsid w:val="00A50031"/>
    <w:rsid w:val="00A51022"/>
    <w:rsid w:val="00A63D74"/>
    <w:rsid w:val="00A7001F"/>
    <w:rsid w:val="00A92441"/>
    <w:rsid w:val="00A949F2"/>
    <w:rsid w:val="00AA56F5"/>
    <w:rsid w:val="00AB0B63"/>
    <w:rsid w:val="00AC1D24"/>
    <w:rsid w:val="00AC2383"/>
    <w:rsid w:val="00AC3146"/>
    <w:rsid w:val="00AD785F"/>
    <w:rsid w:val="00AE572B"/>
    <w:rsid w:val="00AE7A4E"/>
    <w:rsid w:val="00B053CC"/>
    <w:rsid w:val="00B12620"/>
    <w:rsid w:val="00B14B32"/>
    <w:rsid w:val="00B209B2"/>
    <w:rsid w:val="00B3653D"/>
    <w:rsid w:val="00B43F85"/>
    <w:rsid w:val="00B53D4E"/>
    <w:rsid w:val="00B62FD6"/>
    <w:rsid w:val="00B97C02"/>
    <w:rsid w:val="00BA084B"/>
    <w:rsid w:val="00BA3966"/>
    <w:rsid w:val="00BB44AF"/>
    <w:rsid w:val="00BD5F25"/>
    <w:rsid w:val="00BE6E3B"/>
    <w:rsid w:val="00BE706C"/>
    <w:rsid w:val="00BF1170"/>
    <w:rsid w:val="00C11E91"/>
    <w:rsid w:val="00C21D35"/>
    <w:rsid w:val="00C32A45"/>
    <w:rsid w:val="00C4030E"/>
    <w:rsid w:val="00C43875"/>
    <w:rsid w:val="00C520A3"/>
    <w:rsid w:val="00C55DB8"/>
    <w:rsid w:val="00C61902"/>
    <w:rsid w:val="00C6523B"/>
    <w:rsid w:val="00C67BEA"/>
    <w:rsid w:val="00C872EF"/>
    <w:rsid w:val="00C9067A"/>
    <w:rsid w:val="00CB63DF"/>
    <w:rsid w:val="00CD0DF7"/>
    <w:rsid w:val="00CE5518"/>
    <w:rsid w:val="00CF02B1"/>
    <w:rsid w:val="00D07E84"/>
    <w:rsid w:val="00D10F9E"/>
    <w:rsid w:val="00D168E4"/>
    <w:rsid w:val="00D26D42"/>
    <w:rsid w:val="00D3133C"/>
    <w:rsid w:val="00D354CB"/>
    <w:rsid w:val="00D718B4"/>
    <w:rsid w:val="00D753E8"/>
    <w:rsid w:val="00D8158F"/>
    <w:rsid w:val="00D90409"/>
    <w:rsid w:val="00DB4FF2"/>
    <w:rsid w:val="00DC59A6"/>
    <w:rsid w:val="00DE173A"/>
    <w:rsid w:val="00DF481F"/>
    <w:rsid w:val="00E05A80"/>
    <w:rsid w:val="00E069E0"/>
    <w:rsid w:val="00E074DF"/>
    <w:rsid w:val="00E206D3"/>
    <w:rsid w:val="00E2473E"/>
    <w:rsid w:val="00E32086"/>
    <w:rsid w:val="00E3273D"/>
    <w:rsid w:val="00E40A53"/>
    <w:rsid w:val="00E45EDC"/>
    <w:rsid w:val="00E514C7"/>
    <w:rsid w:val="00E55E38"/>
    <w:rsid w:val="00E662B2"/>
    <w:rsid w:val="00E6689A"/>
    <w:rsid w:val="00E76172"/>
    <w:rsid w:val="00E81491"/>
    <w:rsid w:val="00E823A4"/>
    <w:rsid w:val="00E85592"/>
    <w:rsid w:val="00E921F2"/>
    <w:rsid w:val="00E93CB5"/>
    <w:rsid w:val="00EA2E0A"/>
    <w:rsid w:val="00EB562E"/>
    <w:rsid w:val="00EB798D"/>
    <w:rsid w:val="00EE154B"/>
    <w:rsid w:val="00EE3533"/>
    <w:rsid w:val="00EF26D9"/>
    <w:rsid w:val="00EF5C2E"/>
    <w:rsid w:val="00F02110"/>
    <w:rsid w:val="00F0601E"/>
    <w:rsid w:val="00F11C48"/>
    <w:rsid w:val="00F25585"/>
    <w:rsid w:val="00F470D9"/>
    <w:rsid w:val="00F5165E"/>
    <w:rsid w:val="00F5657B"/>
    <w:rsid w:val="00F749D3"/>
    <w:rsid w:val="00F81FF0"/>
    <w:rsid w:val="00F87EC5"/>
    <w:rsid w:val="00FA0388"/>
    <w:rsid w:val="00FA6E2F"/>
    <w:rsid w:val="00FB04A0"/>
    <w:rsid w:val="00FC0BC8"/>
    <w:rsid w:val="00FD6296"/>
    <w:rsid w:val="00FE6C39"/>
    <w:rsid w:val="00FF595C"/>
    <w:rsid w:val="00FF68B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586BA"/>
  <w15:docId w15:val="{7FBA3690-17AB-4547-96D4-7B9F4C8B2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82D"/>
    <w:pPr>
      <w:spacing w:after="200" w:line="276" w:lineRule="auto"/>
    </w:pPr>
    <w:rPr>
      <w:color w:val="00000A"/>
      <w:sz w:val="22"/>
      <w:szCs w:val="22"/>
      <w:lang w:eastAsia="en-US"/>
    </w:rPr>
  </w:style>
  <w:style w:type="paragraph" w:styleId="Ttulo1">
    <w:name w:val="heading 1"/>
    <w:basedOn w:val="Normal"/>
    <w:next w:val="Normal"/>
    <w:link w:val="Ttulo1Char"/>
    <w:uiPriority w:val="9"/>
    <w:qFormat/>
    <w:rsid w:val="00C4396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link w:val="Ttulo3Char"/>
    <w:uiPriority w:val="9"/>
    <w:qFormat/>
    <w:rsid w:val="002063C5"/>
    <w:pPr>
      <w:spacing w:beforeAutospacing="1"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semiHidden/>
    <w:unhideWhenUsed/>
    <w:qFormat/>
    <w:rsid w:val="007815A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InternetLink">
    <w:name w:val="Internet Link"/>
    <w:unhideWhenUsed/>
    <w:qFormat/>
    <w:rsid w:val="00146F48"/>
    <w:rPr>
      <w:color w:val="0000FF"/>
      <w:u w:val="single"/>
    </w:rPr>
  </w:style>
  <w:style w:type="character" w:customStyle="1" w:styleId="CabealhoChar">
    <w:name w:val="Cabeçalho Char"/>
    <w:basedOn w:val="Fontepargpadro"/>
    <w:link w:val="Cabealho"/>
    <w:uiPriority w:val="99"/>
    <w:qFormat/>
    <w:rsid w:val="0010718A"/>
  </w:style>
  <w:style w:type="character" w:customStyle="1" w:styleId="RodapChar">
    <w:name w:val="Rodapé Char"/>
    <w:basedOn w:val="Fontepargpadro"/>
    <w:link w:val="Rodap"/>
    <w:uiPriority w:val="99"/>
    <w:qFormat/>
    <w:rsid w:val="0010718A"/>
  </w:style>
  <w:style w:type="character" w:styleId="Nmerodelinha">
    <w:name w:val="line number"/>
    <w:basedOn w:val="Fontepargpadro"/>
    <w:uiPriority w:val="99"/>
    <w:semiHidden/>
    <w:unhideWhenUsed/>
    <w:qFormat/>
    <w:rsid w:val="0010718A"/>
  </w:style>
  <w:style w:type="character" w:customStyle="1" w:styleId="TextodebaloChar">
    <w:name w:val="Texto de balão Char"/>
    <w:link w:val="Textodebalo"/>
    <w:uiPriority w:val="99"/>
    <w:semiHidden/>
    <w:qFormat/>
    <w:rsid w:val="00FE416A"/>
    <w:rPr>
      <w:rFonts w:ascii="Tahoma" w:hAnsi="Tahoma" w:cs="Tahoma"/>
      <w:sz w:val="16"/>
      <w:szCs w:val="16"/>
    </w:rPr>
  </w:style>
  <w:style w:type="character" w:styleId="Refdecomentrio">
    <w:name w:val="annotation reference"/>
    <w:uiPriority w:val="99"/>
    <w:semiHidden/>
    <w:unhideWhenUsed/>
    <w:qFormat/>
    <w:rsid w:val="00066C26"/>
    <w:rPr>
      <w:sz w:val="16"/>
      <w:szCs w:val="16"/>
    </w:rPr>
  </w:style>
  <w:style w:type="character" w:customStyle="1" w:styleId="TextodecomentrioChar">
    <w:name w:val="Texto de comentário Char"/>
    <w:link w:val="Textodecomentrio"/>
    <w:uiPriority w:val="99"/>
    <w:qFormat/>
    <w:rsid w:val="00066C26"/>
    <w:rPr>
      <w:sz w:val="20"/>
      <w:szCs w:val="20"/>
    </w:rPr>
  </w:style>
  <w:style w:type="character" w:customStyle="1" w:styleId="AssuntodocomentrioChar">
    <w:name w:val="Assunto do comentário Char"/>
    <w:link w:val="Assuntodocomentrio"/>
    <w:uiPriority w:val="99"/>
    <w:semiHidden/>
    <w:qFormat/>
    <w:rsid w:val="00066C26"/>
    <w:rPr>
      <w:b/>
      <w:bCs/>
      <w:sz w:val="20"/>
      <w:szCs w:val="20"/>
    </w:rPr>
  </w:style>
  <w:style w:type="character" w:customStyle="1" w:styleId="shorttext">
    <w:name w:val="short_text"/>
    <w:basedOn w:val="Fontepargpadro"/>
    <w:qFormat/>
    <w:rsid w:val="00A67FFA"/>
  </w:style>
  <w:style w:type="character" w:customStyle="1" w:styleId="alt-edited">
    <w:name w:val="alt-edited"/>
    <w:basedOn w:val="Fontepargpadro"/>
    <w:qFormat/>
    <w:rsid w:val="00E03980"/>
  </w:style>
  <w:style w:type="character" w:customStyle="1" w:styleId="Ttulo3Char">
    <w:name w:val="Título 3 Char"/>
    <w:basedOn w:val="Fontepargpadro"/>
    <w:link w:val="Ttulo3"/>
    <w:uiPriority w:val="9"/>
    <w:qFormat/>
    <w:rsid w:val="002063C5"/>
    <w:rPr>
      <w:rFonts w:ascii="Times New Roman" w:eastAsia="Times New Roman" w:hAnsi="Times New Roman"/>
      <w:b/>
      <w:bCs/>
      <w:sz w:val="27"/>
      <w:szCs w:val="27"/>
    </w:rPr>
  </w:style>
  <w:style w:type="character" w:customStyle="1" w:styleId="st">
    <w:name w:val="st"/>
    <w:basedOn w:val="Fontepargpadro"/>
    <w:qFormat/>
    <w:rsid w:val="00390F7E"/>
  </w:style>
  <w:style w:type="character" w:styleId="nfase">
    <w:name w:val="Emphasis"/>
    <w:basedOn w:val="Fontepargpadro"/>
    <w:uiPriority w:val="20"/>
    <w:qFormat/>
    <w:rsid w:val="00DE5628"/>
    <w:rPr>
      <w:i/>
      <w:iCs/>
    </w:rPr>
  </w:style>
  <w:style w:type="character" w:customStyle="1" w:styleId="MenoPendente1">
    <w:name w:val="Menção Pendente1"/>
    <w:basedOn w:val="Fontepargpadro"/>
    <w:uiPriority w:val="99"/>
    <w:semiHidden/>
    <w:unhideWhenUsed/>
    <w:qFormat/>
    <w:rsid w:val="009B615D"/>
    <w:rPr>
      <w:color w:val="808080"/>
      <w:shd w:val="clear" w:color="auto" w:fill="E6E6E6"/>
    </w:rPr>
  </w:style>
  <w:style w:type="character" w:customStyle="1" w:styleId="ff1">
    <w:name w:val="ff1"/>
    <w:basedOn w:val="Fontepargpadro"/>
    <w:qFormat/>
    <w:rsid w:val="009C32D7"/>
  </w:style>
  <w:style w:type="character" w:customStyle="1" w:styleId="text-color-grey">
    <w:name w:val="text-color-grey"/>
    <w:basedOn w:val="Fontepargpadro"/>
    <w:qFormat/>
    <w:rsid w:val="00E2075B"/>
  </w:style>
  <w:style w:type="character" w:customStyle="1" w:styleId="orcid-id-https">
    <w:name w:val="orcid-id-https"/>
    <w:basedOn w:val="Fontepargpadro"/>
    <w:qFormat/>
    <w:rsid w:val="00B655CA"/>
  </w:style>
  <w:style w:type="character" w:customStyle="1" w:styleId="Ttulo1Char">
    <w:name w:val="Título 1 Char"/>
    <w:basedOn w:val="Fontepargpadro"/>
    <w:link w:val="Ttulo1"/>
    <w:uiPriority w:val="9"/>
    <w:qFormat/>
    <w:rsid w:val="00C4396C"/>
    <w:rPr>
      <w:rFonts w:asciiTheme="majorHAnsi" w:eastAsiaTheme="majorEastAsia" w:hAnsiTheme="majorHAnsi" w:cstheme="majorBidi"/>
      <w:color w:val="365F91" w:themeColor="accent1" w:themeShade="BF"/>
      <w:sz w:val="32"/>
      <w:szCs w:val="32"/>
      <w:lang w:eastAsia="en-US"/>
    </w:rPr>
  </w:style>
  <w:style w:type="character" w:customStyle="1" w:styleId="LineNumbering">
    <w:name w:val="Line Numbering"/>
    <w:qFormat/>
  </w:style>
  <w:style w:type="character" w:customStyle="1" w:styleId="Pr-formataoHTMLChar">
    <w:name w:val="Pré-formatação HTML Char"/>
    <w:basedOn w:val="Fontepargpadro"/>
    <w:uiPriority w:val="99"/>
    <w:qFormat/>
    <w:rsid w:val="007633BC"/>
    <w:rPr>
      <w:rFonts w:ascii="Courier New" w:eastAsia="Times New Roman" w:hAnsi="Courier New" w:cs="Courier New"/>
      <w:lang w:val="en-US" w:eastAsia="en-US"/>
    </w:rPr>
  </w:style>
  <w:style w:type="character" w:customStyle="1" w:styleId="ListLabel1">
    <w:name w:val="ListLabel 1"/>
    <w:qFormat/>
    <w:rPr>
      <w:rFonts w:ascii="Times New Roman" w:hAnsi="Times New Roman"/>
      <w:color w:val="000000" w:themeColor="text1"/>
      <w:sz w:val="24"/>
      <w:szCs w:val="24"/>
      <w:highlight w:val="white"/>
    </w:rPr>
  </w:style>
  <w:style w:type="character" w:customStyle="1" w:styleId="LinkdaInternet">
    <w:name w:val="Link da Internet"/>
    <w:rPr>
      <w:color w:val="000080"/>
      <w:u w:val="single"/>
    </w:rPr>
  </w:style>
  <w:style w:type="character" w:customStyle="1" w:styleId="ListLabel2">
    <w:name w:val="ListLabel 2"/>
    <w:qFormat/>
    <w:rPr>
      <w:rFonts w:ascii="Times New Roman" w:hAnsi="Times New Roman"/>
      <w:b/>
      <w:color w:val="000000" w:themeColor="text1"/>
      <w:sz w:val="24"/>
      <w:szCs w:val="24"/>
      <w:lang w:val="en-US"/>
    </w:rPr>
  </w:style>
  <w:style w:type="character" w:customStyle="1" w:styleId="Numeraodelinhas">
    <w:name w:val="Numeração de linhas"/>
  </w:style>
  <w:style w:type="character" w:customStyle="1" w:styleId="ListLabel3">
    <w:name w:val="ListLabel 3"/>
    <w:qFormat/>
    <w:rPr>
      <w:rFonts w:ascii="Times New Roman" w:hAnsi="Times New Roman"/>
      <w:color w:val="000000" w:themeColor="text1"/>
      <w:position w:val="0"/>
      <w:sz w:val="24"/>
      <w:szCs w:val="24"/>
      <w:highlight w:val="white"/>
      <w:vertAlign w:val="baseline"/>
    </w:rPr>
  </w:style>
  <w:style w:type="character" w:customStyle="1" w:styleId="ListLabel4">
    <w:name w:val="ListLabel 4"/>
    <w:qFormat/>
    <w:rPr>
      <w:rFonts w:ascii="Times New Roman" w:hAnsi="Times New Roman"/>
      <w:color w:val="000000" w:themeColor="text1"/>
      <w:sz w:val="24"/>
      <w:szCs w:val="24"/>
    </w:rPr>
  </w:style>
  <w:style w:type="character" w:customStyle="1" w:styleId="ListLabel5">
    <w:name w:val="ListLabel 5"/>
    <w:qFormat/>
    <w:rPr>
      <w:rFonts w:ascii="Times New Roman" w:hAnsi="Times New Roman"/>
      <w:color w:val="000000" w:themeColor="text1"/>
      <w:sz w:val="24"/>
      <w:szCs w:val="24"/>
      <w:highlight w:val="white"/>
    </w:rPr>
  </w:style>
  <w:style w:type="character" w:customStyle="1" w:styleId="ListLabel6">
    <w:name w:val="ListLabel 6"/>
    <w:qFormat/>
    <w:rPr>
      <w:rFonts w:ascii="Times New Roman" w:hAnsi="Times New Roman"/>
      <w:b/>
      <w:color w:val="000000" w:themeColor="text1"/>
      <w:sz w:val="24"/>
      <w:szCs w:val="24"/>
      <w:lang w:val="en-US"/>
    </w:rPr>
  </w:style>
  <w:style w:type="paragraph" w:customStyle="1" w:styleId="Ttulo10">
    <w:name w:val="Título1"/>
    <w:basedOn w:val="Normal"/>
    <w:next w:val="Corpodetexto"/>
    <w:qFormat/>
    <w:pPr>
      <w:keepNext/>
      <w:spacing w:before="240" w:after="120"/>
    </w:pPr>
    <w:rPr>
      <w:rFonts w:ascii="Arial" w:eastAsia="Microsoft YaHei" w:hAnsi="Arial" w:cs="Lucida Sans"/>
      <w:sz w:val="24"/>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HeaderandFooter">
    <w:name w:val="Header and Footer"/>
    <w:basedOn w:val="Normal"/>
    <w:qFormat/>
  </w:style>
  <w:style w:type="paragraph" w:styleId="Cabealho">
    <w:name w:val="header"/>
    <w:basedOn w:val="Normal"/>
    <w:link w:val="CabealhoChar"/>
    <w:uiPriority w:val="99"/>
    <w:unhideWhenUsed/>
    <w:rsid w:val="0010718A"/>
    <w:pPr>
      <w:suppressLineNumbers/>
      <w:tabs>
        <w:tab w:val="center" w:pos="4252"/>
        <w:tab w:val="right" w:pos="8504"/>
      </w:tabs>
      <w:spacing w:after="0" w:line="240" w:lineRule="auto"/>
    </w:pPr>
  </w:style>
  <w:style w:type="paragraph" w:styleId="Rodap">
    <w:name w:val="footer"/>
    <w:basedOn w:val="Normal"/>
    <w:link w:val="RodapChar"/>
    <w:uiPriority w:val="99"/>
    <w:unhideWhenUsed/>
    <w:rsid w:val="0010718A"/>
    <w:pPr>
      <w:suppressLineNumbers/>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FE416A"/>
    <w:pPr>
      <w:spacing w:after="0" w:line="240" w:lineRule="auto"/>
    </w:pPr>
    <w:rPr>
      <w:rFonts w:ascii="Tahoma" w:hAnsi="Tahoma"/>
      <w:sz w:val="16"/>
      <w:szCs w:val="16"/>
    </w:rPr>
  </w:style>
  <w:style w:type="paragraph" w:styleId="Textodecomentrio">
    <w:name w:val="annotation text"/>
    <w:basedOn w:val="Normal"/>
    <w:link w:val="TextodecomentrioChar"/>
    <w:uiPriority w:val="99"/>
    <w:unhideWhenUsed/>
    <w:qFormat/>
    <w:rsid w:val="00066C26"/>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066C26"/>
    <w:rPr>
      <w:b/>
      <w:bCs/>
    </w:rPr>
  </w:style>
  <w:style w:type="paragraph" w:styleId="NormalWeb">
    <w:name w:val="Normal (Web)"/>
    <w:basedOn w:val="Normal"/>
    <w:uiPriority w:val="99"/>
    <w:unhideWhenUsed/>
    <w:qFormat/>
    <w:rsid w:val="00AA52ED"/>
    <w:pPr>
      <w:spacing w:beforeAutospacing="1" w:afterAutospacing="1" w:line="240" w:lineRule="auto"/>
      <w:ind w:firstLine="708"/>
      <w:jc w:val="both"/>
    </w:pPr>
    <w:rPr>
      <w:rFonts w:ascii="Times New Roman" w:eastAsia="Times New Roman" w:hAnsi="Times New Roman"/>
      <w:color w:val="000000"/>
      <w:sz w:val="24"/>
      <w:szCs w:val="24"/>
      <w:lang w:eastAsia="pt-BR"/>
    </w:rPr>
  </w:style>
  <w:style w:type="paragraph" w:styleId="PargrafodaLista">
    <w:name w:val="List Paragraph"/>
    <w:basedOn w:val="Normal"/>
    <w:uiPriority w:val="34"/>
    <w:qFormat/>
    <w:rsid w:val="00822D37"/>
    <w:pPr>
      <w:ind w:left="720"/>
      <w:contextualSpacing/>
    </w:pPr>
  </w:style>
  <w:style w:type="paragraph" w:styleId="Reviso">
    <w:name w:val="Revision"/>
    <w:uiPriority w:val="99"/>
    <w:semiHidden/>
    <w:qFormat/>
    <w:rsid w:val="00FF7FC4"/>
    <w:rPr>
      <w:color w:val="00000A"/>
      <w:sz w:val="22"/>
      <w:szCs w:val="22"/>
      <w:lang w:eastAsia="en-US"/>
    </w:rPr>
  </w:style>
  <w:style w:type="paragraph" w:customStyle="1" w:styleId="Default">
    <w:name w:val="Default"/>
    <w:qFormat/>
    <w:rsid w:val="000C3EC2"/>
    <w:rPr>
      <w:rFonts w:cs="Calibri"/>
      <w:color w:val="000000"/>
      <w:sz w:val="24"/>
      <w:szCs w:val="24"/>
    </w:rPr>
  </w:style>
  <w:style w:type="paragraph" w:styleId="Pr-formataoHTML">
    <w:name w:val="HTML Preformatted"/>
    <w:basedOn w:val="Normal"/>
    <w:uiPriority w:val="99"/>
    <w:unhideWhenUsed/>
    <w:qFormat/>
    <w:rsid w:val="0076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table" w:styleId="Tabelacomgrade">
    <w:name w:val="Table Grid"/>
    <w:basedOn w:val="Tabelanormal"/>
    <w:uiPriority w:val="59"/>
    <w:rsid w:val="00B12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59"/>
    <w:rsid w:val="00016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1231E9"/>
    <w:rPr>
      <w:color w:val="0000FF"/>
      <w:u w:val="single"/>
    </w:rPr>
  </w:style>
  <w:style w:type="character" w:styleId="Forte">
    <w:name w:val="Strong"/>
    <w:basedOn w:val="Fontepargpadro"/>
    <w:qFormat/>
    <w:rsid w:val="001231E9"/>
    <w:rPr>
      <w:b/>
      <w:bCs/>
    </w:rPr>
  </w:style>
  <w:style w:type="character" w:customStyle="1" w:styleId="Ttulo4Char">
    <w:name w:val="Título 4 Char"/>
    <w:basedOn w:val="Fontepargpadro"/>
    <w:link w:val="Ttulo4"/>
    <w:uiPriority w:val="9"/>
    <w:semiHidden/>
    <w:rsid w:val="007815A6"/>
    <w:rPr>
      <w:rFonts w:asciiTheme="majorHAnsi" w:eastAsiaTheme="majorEastAsia" w:hAnsiTheme="majorHAnsi" w:cstheme="majorBidi"/>
      <w:i/>
      <w:iCs/>
      <w:color w:val="365F91" w:themeColor="accent1" w:themeShade="BF"/>
      <w:sz w:val="22"/>
      <w:szCs w:val="22"/>
      <w:lang w:eastAsia="en-US"/>
    </w:rPr>
  </w:style>
  <w:style w:type="character" w:customStyle="1" w:styleId="zmsearchresult">
    <w:name w:val="zmsearchresult"/>
    <w:basedOn w:val="Fontepargpadro"/>
    <w:rsid w:val="003C1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7218">
      <w:bodyDiv w:val="1"/>
      <w:marLeft w:val="0"/>
      <w:marRight w:val="0"/>
      <w:marTop w:val="0"/>
      <w:marBottom w:val="0"/>
      <w:divBdr>
        <w:top w:val="none" w:sz="0" w:space="0" w:color="auto"/>
        <w:left w:val="none" w:sz="0" w:space="0" w:color="auto"/>
        <w:bottom w:val="none" w:sz="0" w:space="0" w:color="auto"/>
        <w:right w:val="none" w:sz="0" w:space="0" w:color="auto"/>
      </w:divBdr>
    </w:div>
    <w:div w:id="816726002">
      <w:bodyDiv w:val="1"/>
      <w:marLeft w:val="0"/>
      <w:marRight w:val="0"/>
      <w:marTop w:val="0"/>
      <w:marBottom w:val="0"/>
      <w:divBdr>
        <w:top w:val="none" w:sz="0" w:space="0" w:color="auto"/>
        <w:left w:val="none" w:sz="0" w:space="0" w:color="auto"/>
        <w:bottom w:val="none" w:sz="0" w:space="0" w:color="auto"/>
        <w:right w:val="none" w:sz="0" w:space="0" w:color="auto"/>
      </w:divBdr>
    </w:div>
    <w:div w:id="1463812258">
      <w:bodyDiv w:val="1"/>
      <w:marLeft w:val="0"/>
      <w:marRight w:val="0"/>
      <w:marTop w:val="0"/>
      <w:marBottom w:val="0"/>
      <w:divBdr>
        <w:top w:val="none" w:sz="0" w:space="0" w:color="auto"/>
        <w:left w:val="none" w:sz="0" w:space="0" w:color="auto"/>
        <w:bottom w:val="none" w:sz="0" w:space="0" w:color="auto"/>
        <w:right w:val="none" w:sz="0" w:space="0" w:color="auto"/>
      </w:divBdr>
      <w:divsChild>
        <w:div w:id="1990009839">
          <w:marLeft w:val="0"/>
          <w:marRight w:val="0"/>
          <w:marTop w:val="0"/>
          <w:marBottom w:val="120"/>
          <w:divBdr>
            <w:top w:val="none" w:sz="0" w:space="0" w:color="auto"/>
            <w:left w:val="none" w:sz="0" w:space="0" w:color="auto"/>
            <w:bottom w:val="none" w:sz="0" w:space="0" w:color="auto"/>
            <w:right w:val="none" w:sz="0" w:space="0" w:color="auto"/>
          </w:divBdr>
        </w:div>
        <w:div w:id="214970837">
          <w:marLeft w:val="0"/>
          <w:marRight w:val="0"/>
          <w:marTop w:val="0"/>
          <w:marBottom w:val="0"/>
          <w:divBdr>
            <w:top w:val="none" w:sz="0" w:space="0" w:color="auto"/>
            <w:left w:val="none" w:sz="0" w:space="0" w:color="auto"/>
            <w:bottom w:val="none" w:sz="0" w:space="0" w:color="auto"/>
            <w:right w:val="none" w:sz="0" w:space="0" w:color="auto"/>
          </w:divBdr>
        </w:div>
      </w:divsChild>
    </w:div>
    <w:div w:id="1550647696">
      <w:bodyDiv w:val="1"/>
      <w:marLeft w:val="0"/>
      <w:marRight w:val="0"/>
      <w:marTop w:val="0"/>
      <w:marBottom w:val="0"/>
      <w:divBdr>
        <w:top w:val="none" w:sz="0" w:space="0" w:color="auto"/>
        <w:left w:val="none" w:sz="0" w:space="0" w:color="auto"/>
        <w:bottom w:val="none" w:sz="0" w:space="0" w:color="auto"/>
        <w:right w:val="none" w:sz="0" w:space="0" w:color="auto"/>
      </w:divBdr>
    </w:div>
    <w:div w:id="1693216092">
      <w:bodyDiv w:val="1"/>
      <w:marLeft w:val="0"/>
      <w:marRight w:val="0"/>
      <w:marTop w:val="0"/>
      <w:marBottom w:val="0"/>
      <w:divBdr>
        <w:top w:val="none" w:sz="0" w:space="0" w:color="auto"/>
        <w:left w:val="none" w:sz="0" w:space="0" w:color="auto"/>
        <w:bottom w:val="none" w:sz="0" w:space="0" w:color="auto"/>
        <w:right w:val="none" w:sz="0" w:space="0" w:color="auto"/>
      </w:divBdr>
    </w:div>
    <w:div w:id="1707019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doi.org/10.1016/j.chemosphere.2008.04.037" TargetMode="External"/><Relationship Id="rId26" Type="http://schemas.openxmlformats.org/officeDocument/2006/relationships/hyperlink" Target="https://doi.org/10.1590/S0100-204X2013000800051" TargetMode="External"/><Relationship Id="rId21" Type="http://schemas.openxmlformats.org/officeDocument/2006/relationships/hyperlink" Target="https://doi.org/10.1016/j.aquaeng.2005.08.011" TargetMode="External"/><Relationship Id="rId34" Type="http://schemas.openxmlformats.org/officeDocument/2006/relationships/hyperlink" Target="https://doi.org/10.18817/repesca.v5i1.150" TargetMode="External"/><Relationship Id="rId7" Type="http://schemas.openxmlformats.org/officeDocument/2006/relationships/endnotes" Target="endnotes.xml"/><Relationship Id="rId12" Type="http://schemas.openxmlformats.org/officeDocument/2006/relationships/hyperlink" Target="mailto:figueiredoh@yahoo.com" TargetMode="External"/><Relationship Id="rId17" Type="http://schemas.openxmlformats.org/officeDocument/2006/relationships/hyperlink" Target="https://doi.org/10.1577/1548-8454(2001)063%3C0049:TONTNT%3E2.0.CO;2" TargetMode="External"/><Relationship Id="rId25" Type="http://schemas.openxmlformats.org/officeDocument/2006/relationships/hyperlink" Target="https://doi.org/10.1016/j.aquaeng.2010.07.001" TargetMode="External"/><Relationship Id="rId33" Type="http://schemas.openxmlformats.org/officeDocument/2006/relationships/hyperlink" Target="https://doi.org/10.1016/j.aquaeng.2007.05.0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x.doi.org/10.1016/j.aquaculture.2011.11.042" TargetMode="External"/><Relationship Id="rId20" Type="http://schemas.openxmlformats.org/officeDocument/2006/relationships/hyperlink" Target="http://doi.wiley.com/10.1111/j.1365-2109.2006.01605.x" TargetMode="External"/><Relationship Id="rId29" Type="http://schemas.openxmlformats.org/officeDocument/2006/relationships/hyperlink" Target="http://www.bioflux.com.ro/journ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7016-556X" TargetMode="External"/><Relationship Id="rId24" Type="http://schemas.openxmlformats.org/officeDocument/2006/relationships/hyperlink" Target="https://doi.org/10.1590/S0100-204X2013000800001" TargetMode="External"/><Relationship Id="rId32" Type="http://schemas.openxmlformats.org/officeDocument/2006/relationships/hyperlink" Target="https://doi.org/10.1016/j.aquaculture.2008.10.01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16/S0144-8609(03)00065-7" TargetMode="External"/><Relationship Id="rId23" Type="http://schemas.openxmlformats.org/officeDocument/2006/relationships/hyperlink" Target="https://doi.org/10.1016/j.aquaeng.2007.11.003" TargetMode="External"/><Relationship Id="rId28" Type="http://schemas.openxmlformats.org/officeDocument/2006/relationships/hyperlink" Target="https://doi.org/10.1016/j.aquaeng.2005.08.002" TargetMode="External"/><Relationship Id="rId36" Type="http://schemas.openxmlformats.org/officeDocument/2006/relationships/hyperlink" Target="https://doi.org/10.1007/s10695-005-5744-2" TargetMode="External"/><Relationship Id="rId10" Type="http://schemas.openxmlformats.org/officeDocument/2006/relationships/hyperlink" Target="https://orcid.org/0000-0001-6847-4577" TargetMode="External"/><Relationship Id="rId19" Type="http://schemas.openxmlformats.org/officeDocument/2006/relationships/hyperlink" Target="https://doi.org/10.1016/j.aquaeng.2005.09.004" TargetMode="External"/><Relationship Id="rId31" Type="http://schemas.openxmlformats.org/officeDocument/2006/relationships/hyperlink" Target="https://doi.org/10.1007/s001280306" TargetMode="External"/><Relationship Id="rId4" Type="http://schemas.openxmlformats.org/officeDocument/2006/relationships/settings" Target="settings.xml"/><Relationship Id="rId9" Type="http://schemas.openxmlformats.org/officeDocument/2006/relationships/hyperlink" Target="https://orcid.org/0000-0001-7774-0056" TargetMode="External"/><Relationship Id="rId14" Type="http://schemas.openxmlformats.org/officeDocument/2006/relationships/footer" Target="footer1.xml"/><Relationship Id="rId22" Type="http://schemas.openxmlformats.org/officeDocument/2006/relationships/hyperlink" Target="https://doi.org/10.1111/j.1365-2109.2011.02866.x" TargetMode="External"/><Relationship Id="rId27" Type="http://schemas.openxmlformats.org/officeDocument/2006/relationships/hyperlink" Target="https://doi.org/10.1590/S1516-35982012001200001" TargetMode="External"/><Relationship Id="rId30" Type="http://schemas.openxmlformats.org/officeDocument/2006/relationships/hyperlink" Target="https://doi.org/10.1016/s0144-8609(01)00062-0" TargetMode="External"/><Relationship Id="rId35" Type="http://schemas.openxmlformats.org/officeDocument/2006/relationships/hyperlink" Target="https://doi.org/10.1016/j.aquaeng.2008.10.002" TargetMode="External"/><Relationship Id="rId8" Type="http://schemas.openxmlformats.org/officeDocument/2006/relationships/hyperlink" Target="https://orcid.org/0000-0002-2930-6711" TargetMode="External"/><Relationship Id="rId3"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417403-3D3D-4922-BC4B-9CFFE99F9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5394</Words>
  <Characters>29132</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Revisor</dc:creator>
  <dc:description/>
  <cp:lastModifiedBy>Microsoft Office User</cp:lastModifiedBy>
  <cp:revision>5</cp:revision>
  <cp:lastPrinted>2020-04-01T12:36:00Z</cp:lastPrinted>
  <dcterms:created xsi:type="dcterms:W3CDTF">2020-05-19T20:27:00Z</dcterms:created>
  <dcterms:modified xsi:type="dcterms:W3CDTF">2020-05-19T20:28:00Z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endeley Citation Style_1">
    <vt:lpwstr>http://www.zotero.org/styles/aquaculture</vt:lpwstr>
  </property>
  <property fmtid="{D5CDD505-2E9C-101B-9397-08002B2CF9AE}" pid="7" name="Mendeley Document_1">
    <vt:lpwstr>True</vt:lpwstr>
  </property>
  <property fmtid="{D5CDD505-2E9C-101B-9397-08002B2CF9AE}" pid="8" name="Mendeley Recent Style Id 0_1">
    <vt:lpwstr>http://www.zotero.org/styles/aquaculture</vt:lpwstr>
  </property>
  <property fmtid="{D5CDD505-2E9C-101B-9397-08002B2CF9AE}" pid="9" name="Mendeley Recent Style Id 1_1">
    <vt:lpwstr>http://www.zotero.org/styles/associacao-brasileira-de-normas-tecnicas</vt:lpwstr>
  </property>
  <property fmtid="{D5CDD505-2E9C-101B-9397-08002B2CF9AE}" pid="10" name="Mendeley Recent Style Id 2_1">
    <vt:lpwstr>http://www.zotero.org/styles/associacao-brasileira-de-normas-tecnicas-usp-fmvz</vt:lpwstr>
  </property>
  <property fmtid="{D5CDD505-2E9C-101B-9397-08002B2CF9AE}" pid="11" name="Mendeley Recent Style Id 3_1">
    <vt:lpwstr>http://www.zotero.org/styles/associacao-brasileira-de-normas-tecnicas-ufmg-face-initials</vt:lpwstr>
  </property>
  <property fmtid="{D5CDD505-2E9C-101B-9397-08002B2CF9AE}" pid="12" name="Mendeley Recent Style Id 4_1">
    <vt:lpwstr>http://www.zotero.org/styles/chicago-author-date</vt:lpwstr>
  </property>
  <property fmtid="{D5CDD505-2E9C-101B-9397-08002B2CF9AE}" pid="13" name="Mendeley Recent Style Id 5_1">
    <vt:lpwstr>http://www.zotero.org/styles/harvard1</vt:lpwstr>
  </property>
  <property fmtid="{D5CDD505-2E9C-101B-9397-08002B2CF9AE}" pid="14" name="Mendeley Recent Style Id 6_1">
    <vt:lpwstr>http://www.zotero.org/styles/ieee</vt:lpwstr>
  </property>
  <property fmtid="{D5CDD505-2E9C-101B-9397-08002B2CF9AE}" pid="15" name="Mendeley Recent Style Id 7_1">
    <vt:lpwstr>http://www.zotero.org/styles/modern-humanities-research-association</vt:lpwstr>
  </property>
  <property fmtid="{D5CDD505-2E9C-101B-9397-08002B2CF9AE}" pid="16" name="Mendeley Recent Style Id 8_1">
    <vt:lpwstr>http://www.zotero.org/styles/modern-language-association</vt:lpwstr>
  </property>
  <property fmtid="{D5CDD505-2E9C-101B-9397-08002B2CF9AE}" pid="17" name="Mendeley Recent Style Id 9_1">
    <vt:lpwstr>http://www.zotero.org/styles/nature</vt:lpwstr>
  </property>
  <property fmtid="{D5CDD505-2E9C-101B-9397-08002B2CF9AE}" pid="18" name="Mendeley Recent Style Name 0_1">
    <vt:lpwstr>Aquaculture</vt:lpwstr>
  </property>
  <property fmtid="{D5CDD505-2E9C-101B-9397-08002B2CF9AE}" pid="19" name="Mendeley Recent Style Name 1_1">
    <vt:lpwstr>Associação Brasileira de Normas Técnicas (Portuguese - Brazil)</vt:lpwstr>
  </property>
  <property fmtid="{D5CDD505-2E9C-101B-9397-08002B2CF9AE}" pid="20" name="Mendeley Recent Style Name 2_1">
    <vt:lpwstr>Associação Brasileira de Normas Técnicas - Faculdade de Medicina Veterinária e Zootecnia - USP (Portuguese - Brazil)</vt:lpwstr>
  </property>
  <property fmtid="{D5CDD505-2E9C-101B-9397-08002B2CF9AE}" pid="21" name="Mendeley Recent Style Name 3_1">
    <vt:lpwstr>Associação Brasileira de Normas Técnicas - Universidade Federal de Minas Gerais - FACE (Autoria abreviada. Exemplo: MENDES, J.) (Portuguese - Brazil)</vt:lpwstr>
  </property>
  <property fmtid="{D5CDD505-2E9C-101B-9397-08002B2CF9AE}" pid="22" name="Mendeley Recent Style Name 4_1">
    <vt:lpwstr>Chicago Manual of Style 16th edition (author-date)</vt:lpwstr>
  </property>
  <property fmtid="{D5CDD505-2E9C-101B-9397-08002B2CF9AE}" pid="23" name="Mendeley Recent Style Name 5_1">
    <vt:lpwstr>Harvard Reference format 1 (author-date)</vt:lpwstr>
  </property>
  <property fmtid="{D5CDD505-2E9C-101B-9397-08002B2CF9AE}" pid="24" name="Mendeley Recent Style Name 6_1">
    <vt:lpwstr>IEEE</vt:lpwstr>
  </property>
  <property fmtid="{D5CDD505-2E9C-101B-9397-08002B2CF9AE}" pid="25" name="Mendeley Recent Style Name 7_1">
    <vt:lpwstr>Modern Humanities Research Association 3rd edition (note with bibliography)</vt:lpwstr>
  </property>
  <property fmtid="{D5CDD505-2E9C-101B-9397-08002B2CF9AE}" pid="26" name="Mendeley Recent Style Name 8_1">
    <vt:lpwstr>Modern Language Association 7th edition</vt:lpwstr>
  </property>
  <property fmtid="{D5CDD505-2E9C-101B-9397-08002B2CF9AE}" pid="27" name="Mendeley Recent Style Name 9_1">
    <vt:lpwstr>Nature</vt:lpwstr>
  </property>
  <property fmtid="{D5CDD505-2E9C-101B-9397-08002B2CF9AE}" pid="28" name="Mendeley User Name_1">
    <vt:lpwstr>juniorvezula@hotmail.com@www.mendeley.com</vt:lpwstr>
  </property>
  <property fmtid="{D5CDD505-2E9C-101B-9397-08002B2CF9AE}" pid="29" name="ScaleCrop">
    <vt:bool>false</vt:bool>
  </property>
  <property fmtid="{D5CDD505-2E9C-101B-9397-08002B2CF9AE}" pid="30" name="ShareDoc">
    <vt:bool>false</vt:bool>
  </property>
</Properties>
</file>